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73" w:rsidRDefault="002A51F5">
      <w:bookmarkStart w:id="0" w:name="_GoBack"/>
      <w:bookmarkEnd w:id="0"/>
      <w:r>
        <w:t>Lista zagadnień z PKM do egzaminu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>Warunki wytrzymałościowe: statyka i zmęczenie; sztywność konstrukcji; zasady doboru cech konstrukcyjnych.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 xml:space="preserve">Połączenia gwintowe – typy gwintów, podstawowe parametry geometryczne, rozkład sił w złączu gwintowym, moment dokręcenia, samohamowność gwintu, sprawność gwintu, obliczenia wytrzymałościowe: naciski na zwojach gwintu – wysokość nakrętki, przypadek rozciągania/ściskania śruby, śruby pasowane, śruby luźne, mechanizmy śrubowe (rozciąganie/ściskanie + skręcanie), śruby z napięciem wstępnym. Obliczanie połączeń śrubowych wg </w:t>
      </w:r>
      <w:proofErr w:type="spellStart"/>
      <w:r>
        <w:t>Eurokodu</w:t>
      </w:r>
      <w:proofErr w:type="spellEnd"/>
      <w:r>
        <w:t>.</w:t>
      </w:r>
      <w:r w:rsidR="009459B6">
        <w:t xml:space="preserve"> 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>Połączenia spawane: metody spawania, typy spoin, elementy złącza spawanego, wytrzymałość spoiny, obliczenia wytrzymałościowe: statyczne oraz zmęczeniowe.</w:t>
      </w:r>
    </w:p>
    <w:p w:rsidR="002A51F5" w:rsidRDefault="002A51F5" w:rsidP="002A51F5">
      <w:pPr>
        <w:pStyle w:val="Akapitzlist"/>
        <w:numPr>
          <w:ilvl w:val="0"/>
          <w:numId w:val="1"/>
        </w:numPr>
      </w:pPr>
      <w:r>
        <w:t xml:space="preserve">Sprzęgła – </w:t>
      </w:r>
      <w:r w:rsidR="009459B6">
        <w:t xml:space="preserve">połączenia wpustowe, </w:t>
      </w:r>
      <w:r>
        <w:t>rola sprzęgła, typy sprzęgieł,</w:t>
      </w:r>
      <w:r w:rsidR="009459B6">
        <w:t xml:space="preserve"> relacje geometryczne i dynamiczne,</w:t>
      </w:r>
      <w:r>
        <w:t xml:space="preserve"> charakterystyki sprzęgieł: sztywnych, podatnych, podatnych tłumiących; moment obliczeniowy, zasada pracy</w:t>
      </w:r>
      <w:r w:rsidR="009459B6">
        <w:t xml:space="preserve">, rozwiązania techniczne oraz metodyka obliczenia następujących typów sprzęgieł: kołnierzowe sztywne, kołnierzowe podatne, samonastawne (zębate), podatne sprężynowe, tarciowe (również obciążenie cieplne – iloczyn </w:t>
      </w:r>
      <w:proofErr w:type="spellStart"/>
      <w:r w:rsidR="009459B6">
        <w:t>pv</w:t>
      </w:r>
      <w:proofErr w:type="spellEnd"/>
      <w:r w:rsidR="009459B6">
        <w:t>), oponowe.</w:t>
      </w:r>
    </w:p>
    <w:p w:rsidR="009459B6" w:rsidRDefault="009459B6" w:rsidP="002A51F5">
      <w:pPr>
        <w:pStyle w:val="Akapitzlist"/>
        <w:numPr>
          <w:ilvl w:val="0"/>
          <w:numId w:val="1"/>
        </w:numPr>
      </w:pPr>
      <w:r>
        <w:t>Hamulce – rola i podział hamulców, zasada działania, konstrukcja i metodyka obliczania: hamulec jednoklockowy, hamulec dwuklockowy, hamulec cięgnowy (normalny, sumowy, różnicowy).</w:t>
      </w:r>
    </w:p>
    <w:p w:rsidR="009459B6" w:rsidRDefault="009459B6" w:rsidP="002A51F5">
      <w:pPr>
        <w:pStyle w:val="Akapitzlist"/>
        <w:numPr>
          <w:ilvl w:val="0"/>
          <w:numId w:val="1"/>
        </w:numPr>
      </w:pPr>
      <w:r>
        <w:t>Osie i wały – pojęcie osi i wału, rola w maszynie, materiały konstrukcyjne, obliczenia statyczne – profil teoretyczny wału, sztywność poprzeczna i wzdłużna (linia ugięcia i kąty ugięcia), sztywność skrętna, dynamika wału – prędkość krytyczna, obliczenia zmęczeniowe wałów, wymiarowanie wałów, zasady konstrukcji i kształtowania wałów.</w:t>
      </w:r>
    </w:p>
    <w:p w:rsidR="009459B6" w:rsidRDefault="009459B6" w:rsidP="002A51F5">
      <w:pPr>
        <w:pStyle w:val="Akapitzlist"/>
        <w:numPr>
          <w:ilvl w:val="0"/>
          <w:numId w:val="1"/>
        </w:numPr>
      </w:pPr>
      <w:r>
        <w:t>Łożyska toczne – rola łożyska w maszynie, pojęcie tarcia tocznego, typy łożysk tocznych, podstawowe elementy łożyska tocznego, zasady doboru</w:t>
      </w:r>
      <w:r w:rsidR="003B64D1">
        <w:t xml:space="preserve"> typu</w:t>
      </w:r>
      <w:r>
        <w:t xml:space="preserve"> łożyska w zależności od </w:t>
      </w:r>
      <w:proofErr w:type="gramStart"/>
      <w:r>
        <w:t>parametrów</w:t>
      </w:r>
      <w:proofErr w:type="gramEnd"/>
      <w:r>
        <w:t xml:space="preserve"> eksploatacyjnych, oznaczanie łożysk, pojęcie </w:t>
      </w:r>
      <w:r w:rsidR="003B64D1">
        <w:t>trwałości oraz nośności łożysk, warunek doboru łożyska (warunek trwałości).</w:t>
      </w:r>
    </w:p>
    <w:p w:rsidR="003B64D1" w:rsidRDefault="003B64D1" w:rsidP="002A51F5">
      <w:pPr>
        <w:pStyle w:val="Akapitzlist"/>
        <w:numPr>
          <w:ilvl w:val="0"/>
          <w:numId w:val="1"/>
        </w:numPr>
      </w:pPr>
      <w:r>
        <w:t xml:space="preserve">Łożyska ślizgowe – tarcie ślizgowe, typy tarcia ślizgowego (wykres </w:t>
      </w:r>
      <w:proofErr w:type="spellStart"/>
      <w:r>
        <w:t>Herseya</w:t>
      </w:r>
      <w:proofErr w:type="spellEnd"/>
      <w:r>
        <w:t xml:space="preserve">), równanie Pietrowa, liczba </w:t>
      </w:r>
      <w:proofErr w:type="spellStart"/>
      <w:r>
        <w:t>Somerfelda</w:t>
      </w:r>
      <w:proofErr w:type="spellEnd"/>
      <w:r>
        <w:t xml:space="preserve">, typy i konstrukcja łożysk hydrostatycznych, mechanizm powstawania siły hydrodynamicznej w łożyskach hydrodynamicznych, podstawowe parametry geometryczne i eksploatacyjne łożysk hydrodynamicznych, metodyka obliczania łożysk poprzecznych i wzdłużnych metodą nomogramów </w:t>
      </w:r>
      <w:proofErr w:type="spellStart"/>
      <w:r>
        <w:t>Flieshera</w:t>
      </w:r>
      <w:proofErr w:type="spellEnd"/>
      <w:r>
        <w:t>.</w:t>
      </w:r>
    </w:p>
    <w:p w:rsidR="003B64D1" w:rsidRDefault="003B64D1" w:rsidP="002A51F5">
      <w:pPr>
        <w:pStyle w:val="Akapitzlist"/>
        <w:numPr>
          <w:ilvl w:val="0"/>
          <w:numId w:val="1"/>
        </w:numPr>
      </w:pPr>
      <w:r>
        <w:t xml:space="preserve">Przekładnie – rola przekładni w łańcuchu przenoszenia mocy, pojęcie przełożenia kinematycznego i geometrycznego, podział i typy przekładni, przekładnie cięgnowe pasowe (podstawowe parametry geometryczne, warunek sprzężenia pasa z kołem, minimalna odległość osi kół, siły w przekładni, naprężenia w pasie, zjawiska zmęczeniowe, metodyka obliczania), przekładnie zębate (parametry geometryczne – pojęcie modułu, </w:t>
      </w:r>
      <w:r w:rsidR="00B728A5">
        <w:t xml:space="preserve">parametry </w:t>
      </w:r>
      <w:proofErr w:type="spellStart"/>
      <w:r w:rsidR="00B728A5">
        <w:t>przyporu</w:t>
      </w:r>
      <w:proofErr w:type="spellEnd"/>
      <w:r w:rsidR="00B728A5">
        <w:t>, metody wykonywania kół zębatych, korekcja zazębienia, siły w zazębieniu, obliczenia wytrzymałościowe).</w:t>
      </w:r>
    </w:p>
    <w:sectPr w:rsidR="003B6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9F1E24"/>
    <w:multiLevelType w:val="hybridMultilevel"/>
    <w:tmpl w:val="CC068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1F5"/>
    <w:rsid w:val="002A51F5"/>
    <w:rsid w:val="003B64D1"/>
    <w:rsid w:val="009459B6"/>
    <w:rsid w:val="00B728A5"/>
    <w:rsid w:val="00C708E3"/>
    <w:rsid w:val="00CE21DF"/>
    <w:rsid w:val="00F1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E7C46-4310-4FAC-83B8-FE0CE9FF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5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Janusz</cp:lastModifiedBy>
  <cp:revision>2</cp:revision>
  <dcterms:created xsi:type="dcterms:W3CDTF">2020-03-16T10:22:00Z</dcterms:created>
  <dcterms:modified xsi:type="dcterms:W3CDTF">2020-03-16T10:22:00Z</dcterms:modified>
</cp:coreProperties>
</file>