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4" w14:textId="5A6AE508" w:rsidR="0031714C" w:rsidRPr="00552025" w:rsidRDefault="009539E2" w:rsidP="009539E2">
      <w:pPr>
        <w:spacing w:after="240" w:line="276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OBIEG DOKUMENTÓW </w:t>
      </w:r>
      <w:r w:rsidR="00187B52">
        <w:rPr>
          <w:b/>
          <w:sz w:val="24"/>
          <w:szCs w:val="24"/>
        </w:rPr>
        <w:t>ORAZ TERMINY DOKONYWANIA OKREŚLONYCH CZYNNOŚCI W</w:t>
      </w:r>
      <w:r w:rsidR="00257384">
        <w:rPr>
          <w:b/>
          <w:sz w:val="24"/>
          <w:szCs w:val="24"/>
        </w:rPr>
        <w:t> </w:t>
      </w:r>
      <w:r w:rsidR="00187B52">
        <w:rPr>
          <w:b/>
          <w:sz w:val="24"/>
          <w:szCs w:val="24"/>
        </w:rPr>
        <w:t>TRAKCIE OCENY</w:t>
      </w:r>
      <w:r w:rsidR="00902565">
        <w:rPr>
          <w:b/>
          <w:sz w:val="24"/>
          <w:szCs w:val="24"/>
        </w:rPr>
        <w:t xml:space="preserve"> OKRESOWEJ</w:t>
      </w:r>
      <w:r w:rsidR="00D11825">
        <w:rPr>
          <w:b/>
          <w:sz w:val="24"/>
          <w:szCs w:val="24"/>
        </w:rPr>
        <w:t xml:space="preserve"> NAUCZYCIELI AKADEMICKICH W </w:t>
      </w:r>
      <w:r w:rsidR="005A03E8">
        <w:rPr>
          <w:b/>
          <w:sz w:val="24"/>
          <w:szCs w:val="24"/>
        </w:rPr>
        <w:t> </w:t>
      </w:r>
      <w:r w:rsidR="00D11825">
        <w:rPr>
          <w:b/>
          <w:sz w:val="24"/>
          <w:szCs w:val="24"/>
        </w:rPr>
        <w:t xml:space="preserve">POLITECHNICE </w:t>
      </w:r>
      <w:r w:rsidR="005A03E8">
        <w:rPr>
          <w:b/>
          <w:sz w:val="24"/>
          <w:szCs w:val="24"/>
        </w:rPr>
        <w:t> </w:t>
      </w:r>
      <w:r w:rsidR="00D11825">
        <w:rPr>
          <w:b/>
          <w:sz w:val="24"/>
          <w:szCs w:val="24"/>
        </w:rPr>
        <w:t>WROCŁAWSKIEJ</w:t>
      </w:r>
    </w:p>
    <w:p w14:paraId="5C3DE5B0" w14:textId="3294462B" w:rsidR="008B5E6B" w:rsidRPr="008B5E6B" w:rsidRDefault="009539E2" w:rsidP="001C73F0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rFonts w:asciiTheme="minorHAnsi" w:hAnsiTheme="minorHAnsi" w:cstheme="minorHAnsi"/>
          <w:color w:val="000000"/>
          <w:sz w:val="24"/>
          <w:szCs w:val="24"/>
        </w:rPr>
        <w:t>O</w:t>
      </w:r>
      <w:r w:rsidRPr="008B5E6B">
        <w:rPr>
          <w:rFonts w:asciiTheme="minorHAnsi" w:eastAsia="Times New Roman" w:hAnsiTheme="minorHAnsi" w:cstheme="minorHAnsi"/>
          <w:color w:val="000000"/>
          <w:sz w:val="24"/>
          <w:lang w:val="pl-PL"/>
        </w:rPr>
        <w:t xml:space="preserve">cena okresowa nauczycieli akademickich w Politechnice Wrocławskiej </w:t>
      </w:r>
      <w:r w:rsidRPr="008B5E6B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>rozpoczyna się 1</w:t>
      </w:r>
      <w:r w:rsidR="001C73F0" w:rsidRPr="008B5E6B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> </w:t>
      </w:r>
      <w:r w:rsidRPr="008B5E6B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 xml:space="preserve">marca 2026 r. i kończy się </w:t>
      </w:r>
      <w:r w:rsidR="00C267E4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>1</w:t>
      </w:r>
      <w:r w:rsidRPr="008B5E6B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 xml:space="preserve"> </w:t>
      </w:r>
      <w:r w:rsidR="00C267E4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>czerwca</w:t>
      </w:r>
      <w:r w:rsidRPr="008B5E6B">
        <w:rPr>
          <w:rFonts w:asciiTheme="minorHAnsi" w:eastAsia="Times New Roman" w:hAnsiTheme="minorHAnsi" w:cstheme="minorHAnsi"/>
          <w:b/>
          <w:color w:val="000000"/>
          <w:sz w:val="24"/>
          <w:lang w:val="pl-PL"/>
        </w:rPr>
        <w:t xml:space="preserve"> 2026 r. </w:t>
      </w:r>
    </w:p>
    <w:p w14:paraId="26FD7F36" w14:textId="57DAE231" w:rsidR="008B5E6B" w:rsidRPr="00E91C88" w:rsidRDefault="00A72004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i/>
          <w:sz w:val="24"/>
          <w:szCs w:val="24"/>
        </w:rPr>
      </w:pPr>
      <w:r w:rsidRPr="008B5E6B">
        <w:rPr>
          <w:rFonts w:asciiTheme="minorHAnsi" w:hAnsiTheme="minorHAnsi" w:cstheme="minorHAnsi"/>
          <w:color w:val="000000"/>
          <w:sz w:val="24"/>
          <w:szCs w:val="24"/>
        </w:rPr>
        <w:t xml:space="preserve">Przy </w:t>
      </w:r>
      <w:r w:rsidR="002F78B7" w:rsidRPr="008B5E6B">
        <w:rPr>
          <w:rFonts w:asciiTheme="minorHAnsi" w:hAnsiTheme="minorHAnsi" w:cstheme="minorHAnsi"/>
          <w:color w:val="000000"/>
          <w:sz w:val="24"/>
          <w:szCs w:val="24"/>
        </w:rPr>
        <w:t>ocenie okresowej z</w:t>
      </w:r>
      <w:r w:rsidR="009539E2" w:rsidRPr="008B5E6B">
        <w:rPr>
          <w:rFonts w:asciiTheme="minorHAnsi" w:hAnsiTheme="minorHAnsi" w:cstheme="minorHAnsi"/>
          <w:color w:val="000000"/>
          <w:sz w:val="24"/>
          <w:szCs w:val="24"/>
        </w:rPr>
        <w:t>astosowanie ma</w:t>
      </w:r>
      <w:r w:rsidR="002F78B7" w:rsidRPr="008B5E6B">
        <w:rPr>
          <w:rFonts w:asciiTheme="minorHAnsi" w:hAnsiTheme="minorHAnsi" w:cstheme="minorHAnsi"/>
          <w:color w:val="000000"/>
          <w:sz w:val="24"/>
          <w:szCs w:val="24"/>
        </w:rPr>
        <w:t xml:space="preserve">ją szczegółowe kryteria wystawiania cząstkowych ocen pozytywnych nauczycielom akademickim określone w </w:t>
      </w:r>
      <w:r w:rsidR="002F78B7" w:rsidRPr="008B5E6B">
        <w:rPr>
          <w:rFonts w:asciiTheme="minorHAnsi" w:hAnsiTheme="minorHAnsi" w:cstheme="minorHAnsi"/>
          <w:i/>
          <w:color w:val="000000"/>
          <w:sz w:val="24"/>
          <w:szCs w:val="24"/>
        </w:rPr>
        <w:t>ZW 22/2023 z dnia 27 lutego 2023 r.</w:t>
      </w:r>
      <w:r w:rsidR="00AC52F2" w:rsidRPr="008B5E6B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AC52F2" w:rsidRPr="008B5E6B">
        <w:rPr>
          <w:rFonts w:asciiTheme="minorHAnsi" w:hAnsiTheme="minorHAnsi" w:cstheme="minorHAnsi"/>
          <w:i/>
          <w:color w:val="000000"/>
          <w:sz w:val="24"/>
          <w:szCs w:val="24"/>
        </w:rPr>
        <w:t>w sprawie szczegółowych kryteriów wystawiania cząstkowych ocen pozytywnych nauczycielom akademickim</w:t>
      </w:r>
      <w:r w:rsidR="009855C4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6C394C">
        <w:rPr>
          <w:rFonts w:asciiTheme="minorHAnsi" w:hAnsiTheme="minorHAnsi" w:cstheme="minorHAnsi"/>
          <w:i/>
          <w:color w:val="000000"/>
          <w:sz w:val="24"/>
          <w:szCs w:val="24"/>
        </w:rPr>
        <w:t>(</w:t>
      </w:r>
      <w:r w:rsidR="006C394C" w:rsidRPr="00E91C88">
        <w:rPr>
          <w:rFonts w:asciiTheme="minorHAnsi" w:hAnsiTheme="minorHAnsi" w:cstheme="minorHAnsi"/>
          <w:color w:val="000000"/>
          <w:sz w:val="24"/>
          <w:szCs w:val="24"/>
        </w:rPr>
        <w:t>zmiana Pismem Okólnym nr</w:t>
      </w:r>
      <w:r w:rsidR="006C394C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5A03E8">
        <w:rPr>
          <w:rFonts w:asciiTheme="minorHAnsi" w:hAnsiTheme="minorHAnsi" w:cstheme="minorHAnsi"/>
          <w:color w:val="000000"/>
          <w:sz w:val="24"/>
          <w:szCs w:val="24"/>
        </w:rPr>
        <w:t>43</w:t>
      </w:r>
      <w:r w:rsidR="006C394C">
        <w:rPr>
          <w:rFonts w:asciiTheme="minorHAnsi" w:hAnsiTheme="minorHAnsi" w:cstheme="minorHAnsi"/>
          <w:color w:val="000000"/>
          <w:sz w:val="24"/>
          <w:szCs w:val="24"/>
        </w:rPr>
        <w:t xml:space="preserve">/2025 z dnia </w:t>
      </w:r>
      <w:r w:rsidR="005A03E8">
        <w:rPr>
          <w:rFonts w:asciiTheme="minorHAnsi" w:hAnsiTheme="minorHAnsi" w:cstheme="minorHAnsi"/>
          <w:color w:val="000000"/>
          <w:sz w:val="24"/>
          <w:szCs w:val="24"/>
        </w:rPr>
        <w:t xml:space="preserve">26 listopada </w:t>
      </w:r>
      <w:r w:rsidR="006C394C">
        <w:rPr>
          <w:rFonts w:asciiTheme="minorHAnsi" w:hAnsiTheme="minorHAnsi" w:cstheme="minorHAnsi"/>
          <w:color w:val="000000"/>
          <w:sz w:val="24"/>
          <w:szCs w:val="24"/>
        </w:rPr>
        <w:t>2025</w:t>
      </w:r>
      <w:r w:rsidR="00B97A13">
        <w:rPr>
          <w:rFonts w:asciiTheme="minorHAnsi" w:hAnsiTheme="minorHAnsi" w:cstheme="minorHAnsi"/>
          <w:color w:val="000000"/>
          <w:sz w:val="24"/>
          <w:szCs w:val="24"/>
        </w:rPr>
        <w:t xml:space="preserve"> r.</w:t>
      </w:r>
      <w:r w:rsidR="006C394C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6C394C" w:rsidRPr="005A03E8">
        <w:rPr>
          <w:rFonts w:asciiTheme="minorHAnsi" w:hAnsiTheme="minorHAnsi" w:cstheme="minorHAnsi"/>
          <w:i/>
          <w:iCs/>
          <w:color w:val="000000"/>
          <w:sz w:val="24"/>
          <w:szCs w:val="24"/>
        </w:rPr>
        <w:t xml:space="preserve">w sprawie </w:t>
      </w:r>
      <w:r w:rsidR="005A03E8" w:rsidRPr="005A03E8">
        <w:rPr>
          <w:rFonts w:asciiTheme="minorHAnsi" w:hAnsiTheme="minorHAnsi" w:cstheme="minorHAnsi"/>
          <w:i/>
          <w:iCs/>
          <w:color w:val="000000"/>
          <w:sz w:val="24"/>
          <w:szCs w:val="24"/>
        </w:rPr>
        <w:t>sprostowania błędów</w:t>
      </w:r>
      <w:r w:rsidR="006C394C">
        <w:rPr>
          <w:rFonts w:asciiTheme="minorHAnsi" w:hAnsiTheme="minorHAnsi" w:cstheme="minorHAnsi"/>
          <w:color w:val="000000"/>
          <w:sz w:val="24"/>
          <w:szCs w:val="24"/>
        </w:rPr>
        <w:t xml:space="preserve"> w </w:t>
      </w:r>
      <w:r w:rsidR="006C394C" w:rsidRPr="00E91C88">
        <w:rPr>
          <w:rFonts w:asciiTheme="minorHAnsi" w:hAnsiTheme="minorHAnsi" w:cstheme="minorHAnsi"/>
          <w:i/>
          <w:color w:val="000000"/>
          <w:sz w:val="24"/>
          <w:szCs w:val="24"/>
        </w:rPr>
        <w:t>Zarządzeniu Wewnętrznym 22/2023</w:t>
      </w:r>
      <w:r w:rsidR="005A03E8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z dnia 27 lutego 2023 r.</w:t>
      </w:r>
      <w:r w:rsidR="006C394C" w:rsidRPr="00E91C88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w sprawie szczegółowych kryteriów wystawiania cząstkowych ocen pozytywnych nauczycielom akademickim)</w:t>
      </w:r>
      <w:r w:rsidR="006C394C" w:rsidRPr="006C394C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 </w:t>
      </w:r>
      <w:r w:rsidR="00AC52F2" w:rsidRPr="00E91C88">
        <w:rPr>
          <w:rFonts w:asciiTheme="minorHAnsi" w:hAnsiTheme="minorHAnsi" w:cstheme="minorHAnsi"/>
          <w:i/>
          <w:color w:val="000000"/>
          <w:sz w:val="24"/>
          <w:szCs w:val="24"/>
        </w:rPr>
        <w:t>.</w:t>
      </w:r>
    </w:p>
    <w:p w14:paraId="029EFB15" w14:textId="1BC0E26E" w:rsidR="008B5E6B" w:rsidRDefault="002F78B7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 xml:space="preserve">W terminie </w:t>
      </w:r>
      <w:r w:rsidRPr="008B5E6B">
        <w:rPr>
          <w:b/>
          <w:sz w:val="24"/>
          <w:szCs w:val="24"/>
        </w:rPr>
        <w:t>do dnia 20 lutego 2026 r.</w:t>
      </w:r>
      <w:r w:rsidRPr="008B5E6B">
        <w:rPr>
          <w:sz w:val="24"/>
          <w:szCs w:val="24"/>
        </w:rPr>
        <w:t xml:space="preserve"> oceniający informuje </w:t>
      </w:r>
      <w:r w:rsidR="00AC52F2" w:rsidRPr="008B5E6B">
        <w:rPr>
          <w:sz w:val="24"/>
          <w:szCs w:val="24"/>
        </w:rPr>
        <w:t>nauczyciela akademickiego</w:t>
      </w:r>
      <w:r w:rsidRPr="008B5E6B">
        <w:rPr>
          <w:sz w:val="24"/>
          <w:szCs w:val="24"/>
        </w:rPr>
        <w:t xml:space="preserve"> na piśmie o terminie złożenia dokumentacji wymienionej w §3 ust.1 </w:t>
      </w:r>
      <w:r w:rsidRPr="008B5E6B">
        <w:rPr>
          <w:i/>
          <w:sz w:val="24"/>
          <w:szCs w:val="24"/>
        </w:rPr>
        <w:t>Regulaminu oceny okresowej nauczycieli akademickich Politechniki Wrocławskiej</w:t>
      </w:r>
      <w:r w:rsidRPr="008B5E6B">
        <w:rPr>
          <w:sz w:val="24"/>
          <w:szCs w:val="24"/>
        </w:rPr>
        <w:t xml:space="preserve"> </w:t>
      </w:r>
      <w:r w:rsidRPr="008B5E6B">
        <w:rPr>
          <w:i/>
          <w:sz w:val="24"/>
          <w:szCs w:val="24"/>
        </w:rPr>
        <w:t>(zał. do ZW 21/2023)</w:t>
      </w:r>
      <w:r w:rsidRPr="008B5E6B">
        <w:rPr>
          <w:sz w:val="24"/>
          <w:szCs w:val="24"/>
        </w:rPr>
        <w:t xml:space="preserve">, </w:t>
      </w:r>
      <w:r w:rsidR="004F24EE" w:rsidRPr="008B5E6B">
        <w:rPr>
          <w:sz w:val="24"/>
          <w:szCs w:val="24"/>
        </w:rPr>
        <w:t xml:space="preserve">zwanego dalej „Regulaminem”, </w:t>
      </w:r>
      <w:r w:rsidRPr="008B5E6B">
        <w:rPr>
          <w:sz w:val="24"/>
          <w:szCs w:val="24"/>
        </w:rPr>
        <w:t xml:space="preserve">który upływa </w:t>
      </w:r>
      <w:r w:rsidRPr="008B5E6B">
        <w:rPr>
          <w:b/>
          <w:sz w:val="24"/>
          <w:szCs w:val="24"/>
        </w:rPr>
        <w:t>dnia 1</w:t>
      </w:r>
      <w:r w:rsidR="004E3D01" w:rsidRPr="008B5E6B">
        <w:rPr>
          <w:b/>
          <w:sz w:val="24"/>
          <w:szCs w:val="24"/>
        </w:rPr>
        <w:t>0</w:t>
      </w:r>
      <w:r w:rsidRPr="008B5E6B">
        <w:rPr>
          <w:b/>
          <w:sz w:val="24"/>
          <w:szCs w:val="24"/>
        </w:rPr>
        <w:t xml:space="preserve"> marca 2026 r. </w:t>
      </w:r>
    </w:p>
    <w:p w14:paraId="2A7F652E" w14:textId="77777777" w:rsidR="008B5E6B" w:rsidRDefault="007A14FC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 xml:space="preserve">Brak materiałów, o których mowa w pkt. </w:t>
      </w:r>
      <w:r w:rsidR="00080D44" w:rsidRPr="008B5E6B">
        <w:rPr>
          <w:sz w:val="24"/>
          <w:szCs w:val="24"/>
        </w:rPr>
        <w:t>3</w:t>
      </w:r>
      <w:r w:rsidRPr="008B5E6B">
        <w:rPr>
          <w:sz w:val="24"/>
          <w:szCs w:val="24"/>
        </w:rPr>
        <w:t xml:space="preserve"> nie jest przeszkodą dla przeprowadzenia oceny nauczyciela akademickiego, jeżeli nie przyczynił się on do ich braku. W takim przypadku oceniający biorą pod uwagę wszystkie fakty, które są im znane z racji zatrudnienia ocenianego w Uczelni i pełnionych przez niego funkcji, w szczególności wykaz dorobku zarejestrowany w systemie dokumentacji Uczelni. </w:t>
      </w:r>
    </w:p>
    <w:p w14:paraId="7B0FD4EB" w14:textId="1C32637C" w:rsidR="008B5E6B" w:rsidRDefault="004F24EE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 xml:space="preserve">Nauczyciel akademicki przedstawia dokumenty wymagane do oceny (§3 ust.1 Regulaminu) osobie oceniającej w terminie </w:t>
      </w:r>
      <w:r w:rsidRPr="008B5E6B">
        <w:rPr>
          <w:b/>
          <w:sz w:val="24"/>
          <w:szCs w:val="24"/>
        </w:rPr>
        <w:t>do dnia 1</w:t>
      </w:r>
      <w:r w:rsidR="00C05C6B" w:rsidRPr="008B5E6B">
        <w:rPr>
          <w:b/>
          <w:sz w:val="24"/>
          <w:szCs w:val="24"/>
        </w:rPr>
        <w:t>0</w:t>
      </w:r>
      <w:r w:rsidRPr="008B5E6B">
        <w:rPr>
          <w:b/>
          <w:sz w:val="24"/>
          <w:szCs w:val="24"/>
        </w:rPr>
        <w:t xml:space="preserve"> marca 2026 r</w:t>
      </w:r>
      <w:r w:rsidRPr="008B5E6B">
        <w:rPr>
          <w:sz w:val="24"/>
          <w:szCs w:val="24"/>
        </w:rPr>
        <w:t>., według właściwości określonych w §2 ust. 1-2  Regulaminu. Oceniający otrzymuje również informacje o</w:t>
      </w:r>
      <w:r w:rsidR="008B5E6B">
        <w:rPr>
          <w:sz w:val="24"/>
          <w:szCs w:val="24"/>
        </w:rPr>
        <w:t> </w:t>
      </w:r>
      <w:r w:rsidRPr="008B5E6B">
        <w:rPr>
          <w:sz w:val="24"/>
          <w:szCs w:val="24"/>
        </w:rPr>
        <w:t xml:space="preserve">wynikach hospitacji oraz ankiet studenckich. </w:t>
      </w:r>
    </w:p>
    <w:p w14:paraId="401C976F" w14:textId="54905F1F" w:rsidR="008B5E6B" w:rsidRDefault="002B7CB0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>Oceniający opracowuje ocenę każdej z form działalności wymienionej w postanowieniach §</w:t>
      </w:r>
      <w:r w:rsidR="005279C8" w:rsidRPr="008B5E6B">
        <w:rPr>
          <w:sz w:val="24"/>
          <w:szCs w:val="24"/>
        </w:rPr>
        <w:t>5</w:t>
      </w:r>
      <w:r w:rsidR="00030886" w:rsidRPr="008B5E6B">
        <w:rPr>
          <w:sz w:val="24"/>
          <w:szCs w:val="24"/>
        </w:rPr>
        <w:t xml:space="preserve"> Regulaminu</w:t>
      </w:r>
      <w:r w:rsidR="005279C8" w:rsidRPr="008B5E6B">
        <w:rPr>
          <w:sz w:val="24"/>
          <w:szCs w:val="24"/>
        </w:rPr>
        <w:t xml:space="preserve">, z uwzględnieniem </w:t>
      </w:r>
      <w:r w:rsidR="00030886" w:rsidRPr="008B5E6B">
        <w:rPr>
          <w:sz w:val="24"/>
          <w:szCs w:val="24"/>
        </w:rPr>
        <w:t xml:space="preserve">zapisów zawartych w </w:t>
      </w:r>
      <w:r w:rsidR="005279C8" w:rsidRPr="008B5E6B">
        <w:rPr>
          <w:sz w:val="24"/>
          <w:szCs w:val="24"/>
        </w:rPr>
        <w:t>§11</w:t>
      </w:r>
      <w:r w:rsidR="00030886" w:rsidRPr="008B5E6B">
        <w:rPr>
          <w:sz w:val="24"/>
          <w:szCs w:val="24"/>
        </w:rPr>
        <w:t xml:space="preserve"> - 21</w:t>
      </w:r>
      <w:r w:rsidRPr="008B5E6B">
        <w:rPr>
          <w:sz w:val="24"/>
          <w:szCs w:val="24"/>
        </w:rPr>
        <w:t xml:space="preserve"> Regulaminu </w:t>
      </w:r>
      <w:r w:rsidR="00030886" w:rsidRPr="008B5E6B">
        <w:rPr>
          <w:sz w:val="24"/>
          <w:szCs w:val="24"/>
        </w:rPr>
        <w:t>oraz szczegółowych kryteriów wystawiania cząstkowych ocen pozytywnych nauczycielom akademickich (ZW 22/2023</w:t>
      </w:r>
      <w:r w:rsidR="0013626D">
        <w:rPr>
          <w:sz w:val="24"/>
          <w:szCs w:val="24"/>
        </w:rPr>
        <w:t xml:space="preserve"> </w:t>
      </w:r>
      <w:r w:rsidR="007A7BD6">
        <w:rPr>
          <w:sz w:val="24"/>
          <w:szCs w:val="24"/>
        </w:rPr>
        <w:t xml:space="preserve">-zmiana Pismem Okólnym </w:t>
      </w:r>
      <w:r w:rsidR="00B97A13">
        <w:rPr>
          <w:sz w:val="24"/>
          <w:szCs w:val="24"/>
        </w:rPr>
        <w:t>nr .</w:t>
      </w:r>
      <w:r w:rsidR="0013626D">
        <w:rPr>
          <w:sz w:val="24"/>
          <w:szCs w:val="24"/>
        </w:rPr>
        <w:t>43</w:t>
      </w:r>
      <w:r w:rsidR="00B97A13">
        <w:rPr>
          <w:sz w:val="24"/>
          <w:szCs w:val="24"/>
        </w:rPr>
        <w:t>/2025 z dnia.</w:t>
      </w:r>
      <w:r w:rsidR="0013626D">
        <w:rPr>
          <w:sz w:val="24"/>
          <w:szCs w:val="24"/>
        </w:rPr>
        <w:t>26 listopada</w:t>
      </w:r>
      <w:r w:rsidR="00B97A13">
        <w:rPr>
          <w:sz w:val="24"/>
          <w:szCs w:val="24"/>
        </w:rPr>
        <w:t xml:space="preserve">2025 r.  w sprawie </w:t>
      </w:r>
      <w:r w:rsidR="0013626D">
        <w:rPr>
          <w:sz w:val="24"/>
          <w:szCs w:val="24"/>
        </w:rPr>
        <w:t>sprostowania błędów</w:t>
      </w:r>
      <w:r w:rsidR="00B97A13">
        <w:rPr>
          <w:sz w:val="24"/>
          <w:szCs w:val="24"/>
        </w:rPr>
        <w:t xml:space="preserve"> w Zarządzeniu Wewnętrznym 22/2023 w sprawie szczegółowych kryteriów wystawiania cząstkowych ocen pozytywnych nauczycielom akademickim</w:t>
      </w:r>
      <w:r w:rsidR="00030886" w:rsidRPr="008B5E6B">
        <w:rPr>
          <w:sz w:val="24"/>
          <w:szCs w:val="24"/>
        </w:rPr>
        <w:t>).</w:t>
      </w:r>
      <w:r w:rsidRPr="008B5E6B">
        <w:rPr>
          <w:sz w:val="24"/>
          <w:szCs w:val="24"/>
        </w:rPr>
        <w:t xml:space="preserve"> Na tej podstawie formułuje oceny cząstkowe w każdym z</w:t>
      </w:r>
      <w:r w:rsidR="008B5E6B">
        <w:rPr>
          <w:sz w:val="24"/>
          <w:szCs w:val="24"/>
        </w:rPr>
        <w:t> </w:t>
      </w:r>
      <w:r w:rsidRPr="008B5E6B">
        <w:rPr>
          <w:sz w:val="24"/>
          <w:szCs w:val="24"/>
        </w:rPr>
        <w:t>ocenianych obszarów aktywności oraz jedną ocenę ogólną pracownika (zgodnie z</w:t>
      </w:r>
      <w:r w:rsidR="00C05C6B" w:rsidRPr="008B5E6B">
        <w:rPr>
          <w:sz w:val="24"/>
          <w:szCs w:val="24"/>
        </w:rPr>
        <w:t xml:space="preserve"> zasadą </w:t>
      </w:r>
      <w:r w:rsidRPr="008B5E6B">
        <w:rPr>
          <w:sz w:val="24"/>
          <w:szCs w:val="24"/>
        </w:rPr>
        <w:t>określoną w §</w:t>
      </w:r>
      <w:r w:rsidR="00030886" w:rsidRPr="008B5E6B">
        <w:rPr>
          <w:sz w:val="24"/>
          <w:szCs w:val="24"/>
        </w:rPr>
        <w:t>8</w:t>
      </w:r>
      <w:r w:rsidRPr="008B5E6B">
        <w:rPr>
          <w:sz w:val="24"/>
          <w:szCs w:val="24"/>
        </w:rPr>
        <w:t xml:space="preserve"> ust. 1 Regulaminu). Ocenie ogólnej musi towarzyszyć uzasadnienie opinii oceniającego.</w:t>
      </w:r>
    </w:p>
    <w:p w14:paraId="349342A6" w14:textId="77777777" w:rsidR="008B5E6B" w:rsidRDefault="00220DC2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 xml:space="preserve">Dyrektorzy instytutów i kierownicy katedr przedstawiają dziekanowi zbiorcze wyniki oceny, a całość dokumentacji przekazują do wydziałowej komisji oceniającej w terminie </w:t>
      </w:r>
      <w:r w:rsidRPr="008B5E6B">
        <w:rPr>
          <w:b/>
          <w:sz w:val="24"/>
          <w:szCs w:val="24"/>
        </w:rPr>
        <w:t xml:space="preserve">do dnia </w:t>
      </w:r>
      <w:r w:rsidR="004E3D01" w:rsidRPr="008B5E6B">
        <w:rPr>
          <w:b/>
          <w:sz w:val="24"/>
          <w:szCs w:val="24"/>
        </w:rPr>
        <w:t>31 marca</w:t>
      </w:r>
      <w:r w:rsidRPr="008B5E6B">
        <w:rPr>
          <w:b/>
          <w:sz w:val="24"/>
          <w:szCs w:val="24"/>
        </w:rPr>
        <w:t xml:space="preserve"> 2026 r</w:t>
      </w:r>
      <w:r w:rsidR="005D0A83" w:rsidRPr="008B5E6B">
        <w:rPr>
          <w:b/>
          <w:sz w:val="24"/>
          <w:szCs w:val="24"/>
        </w:rPr>
        <w:t>.</w:t>
      </w:r>
    </w:p>
    <w:p w14:paraId="1492EE57" w14:textId="16FB3993" w:rsidR="008B5E6B" w:rsidRDefault="005D0A83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 xml:space="preserve">Dyrektorzy jednostek ogólnouczelnianych przekazują właściwemu prorektorowi zbiorcze wyniki oceny, a całość dokumentacji do komisji oceniającej jednostki ogólnouczelnianej w </w:t>
      </w:r>
      <w:r w:rsidR="00684F3D">
        <w:rPr>
          <w:sz w:val="24"/>
          <w:szCs w:val="24"/>
        </w:rPr>
        <w:t> </w:t>
      </w:r>
      <w:r w:rsidRPr="008B5E6B">
        <w:rPr>
          <w:sz w:val="24"/>
          <w:szCs w:val="24"/>
        </w:rPr>
        <w:t xml:space="preserve">terminie </w:t>
      </w:r>
      <w:r w:rsidRPr="008B5E6B">
        <w:rPr>
          <w:b/>
          <w:sz w:val="24"/>
          <w:szCs w:val="24"/>
        </w:rPr>
        <w:t xml:space="preserve">do dnia </w:t>
      </w:r>
      <w:r w:rsidR="004E3D01" w:rsidRPr="008B5E6B">
        <w:rPr>
          <w:b/>
          <w:sz w:val="24"/>
          <w:szCs w:val="24"/>
        </w:rPr>
        <w:t xml:space="preserve">31 marca </w:t>
      </w:r>
      <w:r w:rsidRPr="008B5E6B">
        <w:rPr>
          <w:b/>
          <w:sz w:val="24"/>
          <w:szCs w:val="24"/>
        </w:rPr>
        <w:t>2026 r.</w:t>
      </w:r>
    </w:p>
    <w:p w14:paraId="2B5FD9EE" w14:textId="6AED9B9E" w:rsidR="008B5E6B" w:rsidRDefault="009F19C5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 xml:space="preserve">Dziekani przedstawiają Rektorowi zbiorcze wyniki </w:t>
      </w:r>
      <w:r w:rsidR="003A299A">
        <w:rPr>
          <w:sz w:val="24"/>
          <w:szCs w:val="24"/>
        </w:rPr>
        <w:t xml:space="preserve">dokonanych przez siebie </w:t>
      </w:r>
      <w:r w:rsidRPr="008B5E6B">
        <w:rPr>
          <w:sz w:val="24"/>
          <w:szCs w:val="24"/>
        </w:rPr>
        <w:t xml:space="preserve">ocen, a całość dokumentacji przekazują do </w:t>
      </w:r>
      <w:r w:rsidR="008B5E6B">
        <w:rPr>
          <w:sz w:val="24"/>
          <w:szCs w:val="24"/>
        </w:rPr>
        <w:t>R</w:t>
      </w:r>
      <w:r w:rsidRPr="008B5E6B">
        <w:rPr>
          <w:sz w:val="24"/>
          <w:szCs w:val="24"/>
        </w:rPr>
        <w:t xml:space="preserve">ektorskiej </w:t>
      </w:r>
      <w:r w:rsidR="008B5E6B">
        <w:rPr>
          <w:sz w:val="24"/>
          <w:szCs w:val="24"/>
        </w:rPr>
        <w:t>K</w:t>
      </w:r>
      <w:r w:rsidRPr="008B5E6B">
        <w:rPr>
          <w:sz w:val="24"/>
          <w:szCs w:val="24"/>
        </w:rPr>
        <w:t xml:space="preserve">omisji </w:t>
      </w:r>
      <w:r w:rsidR="008B5E6B">
        <w:rPr>
          <w:sz w:val="24"/>
          <w:szCs w:val="24"/>
        </w:rPr>
        <w:t>O</w:t>
      </w:r>
      <w:r w:rsidRPr="008B5E6B">
        <w:rPr>
          <w:sz w:val="24"/>
          <w:szCs w:val="24"/>
        </w:rPr>
        <w:t xml:space="preserve">ceniającej w terminie </w:t>
      </w:r>
      <w:r w:rsidRPr="008B5E6B">
        <w:rPr>
          <w:b/>
          <w:sz w:val="24"/>
          <w:szCs w:val="24"/>
        </w:rPr>
        <w:t xml:space="preserve">do dnia </w:t>
      </w:r>
      <w:r w:rsidR="004E3D01" w:rsidRPr="008B5E6B">
        <w:rPr>
          <w:b/>
          <w:sz w:val="24"/>
          <w:szCs w:val="24"/>
        </w:rPr>
        <w:t xml:space="preserve">31 marca </w:t>
      </w:r>
      <w:r w:rsidRPr="008B5E6B">
        <w:rPr>
          <w:b/>
          <w:sz w:val="24"/>
          <w:szCs w:val="24"/>
        </w:rPr>
        <w:t>2026 r.</w:t>
      </w:r>
    </w:p>
    <w:p w14:paraId="28D6FB1E" w14:textId="7CDD7759" w:rsidR="008B5E6B" w:rsidRDefault="00AC52F2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>Dziekan/Prorektor/Rektor</w:t>
      </w:r>
      <w:r w:rsidR="00D10CD7" w:rsidRPr="008B5E6B">
        <w:rPr>
          <w:sz w:val="24"/>
          <w:szCs w:val="24"/>
        </w:rPr>
        <w:t xml:space="preserve"> przedstawia wynik oceny </w:t>
      </w:r>
      <w:r w:rsidRPr="008B5E6B">
        <w:rPr>
          <w:sz w:val="24"/>
          <w:szCs w:val="24"/>
        </w:rPr>
        <w:t xml:space="preserve">nauczycielowi akademickiemu </w:t>
      </w:r>
      <w:r w:rsidR="005D0A83" w:rsidRPr="008B5E6B">
        <w:rPr>
          <w:sz w:val="24"/>
          <w:szCs w:val="24"/>
        </w:rPr>
        <w:t>w</w:t>
      </w:r>
      <w:r w:rsidR="008B5E6B">
        <w:rPr>
          <w:sz w:val="24"/>
          <w:szCs w:val="24"/>
        </w:rPr>
        <w:t> </w:t>
      </w:r>
      <w:r w:rsidR="005D0A83" w:rsidRPr="008B5E6B">
        <w:rPr>
          <w:sz w:val="24"/>
          <w:szCs w:val="24"/>
        </w:rPr>
        <w:t xml:space="preserve">terminie </w:t>
      </w:r>
      <w:r w:rsidR="005D0A83" w:rsidRPr="008B5E6B">
        <w:rPr>
          <w:b/>
          <w:sz w:val="24"/>
          <w:szCs w:val="24"/>
        </w:rPr>
        <w:t xml:space="preserve">do dnia </w:t>
      </w:r>
      <w:r w:rsidR="007C7D29">
        <w:rPr>
          <w:b/>
          <w:sz w:val="24"/>
          <w:szCs w:val="24"/>
        </w:rPr>
        <w:t>10</w:t>
      </w:r>
      <w:r w:rsidR="005D0A83" w:rsidRPr="008B5E6B">
        <w:rPr>
          <w:b/>
          <w:sz w:val="24"/>
          <w:szCs w:val="24"/>
        </w:rPr>
        <w:t xml:space="preserve"> kwietnia 2026 r.</w:t>
      </w:r>
      <w:r w:rsidR="005D0A83" w:rsidRPr="008B5E6B">
        <w:rPr>
          <w:sz w:val="24"/>
          <w:szCs w:val="24"/>
        </w:rPr>
        <w:t xml:space="preserve"> i wyznacza termin </w:t>
      </w:r>
      <w:r w:rsidR="005D0A83" w:rsidRPr="008B5E6B">
        <w:rPr>
          <w:b/>
          <w:sz w:val="24"/>
          <w:szCs w:val="24"/>
        </w:rPr>
        <w:t>5 dni roboczych</w:t>
      </w:r>
      <w:r w:rsidR="005D0A83" w:rsidRPr="008B5E6B">
        <w:rPr>
          <w:sz w:val="24"/>
          <w:szCs w:val="24"/>
        </w:rPr>
        <w:t xml:space="preserve">, w którym nauczyciel akademicki zobligowany jest zapoznać się z oceną i jej uzasadnieniem. </w:t>
      </w:r>
      <w:r w:rsidR="005D0A83" w:rsidRPr="008B5E6B">
        <w:rPr>
          <w:sz w:val="24"/>
          <w:szCs w:val="24"/>
        </w:rPr>
        <w:lastRenderedPageBreak/>
        <w:t xml:space="preserve">Nauczyciel akademicki potwierdza fakt zapoznania się </w:t>
      </w:r>
      <w:r w:rsidR="000273CE">
        <w:rPr>
          <w:sz w:val="24"/>
          <w:szCs w:val="24"/>
        </w:rPr>
        <w:t xml:space="preserve">z </w:t>
      </w:r>
      <w:r w:rsidR="005D0A83" w:rsidRPr="008B5E6B">
        <w:rPr>
          <w:sz w:val="24"/>
          <w:szCs w:val="24"/>
        </w:rPr>
        <w:t>oceną swoim podpisem, złożonym na formularzu Ankiety Oceny Nauczyciela Akademickiego Politechniki Wrocławskiej.</w:t>
      </w:r>
    </w:p>
    <w:p w14:paraId="28DD30F5" w14:textId="77777777" w:rsidR="008B5E6B" w:rsidRDefault="00464A96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  <w:lang w:val="pl-PL"/>
        </w:rPr>
        <w:t>Nauczycielowi akademickiemu</w:t>
      </w:r>
      <w:r w:rsidR="00B11CDD" w:rsidRPr="008B5E6B">
        <w:rPr>
          <w:sz w:val="24"/>
          <w:szCs w:val="24"/>
          <w:lang w:val="pl-PL"/>
        </w:rPr>
        <w:t xml:space="preserve"> (z wyłączeniem prorektorów, dziekanów, dyrektorów filii i</w:t>
      </w:r>
      <w:r w:rsidR="008B5E6B">
        <w:rPr>
          <w:sz w:val="24"/>
          <w:szCs w:val="24"/>
          <w:lang w:val="pl-PL"/>
        </w:rPr>
        <w:t> </w:t>
      </w:r>
      <w:r w:rsidR="00B11CDD" w:rsidRPr="008B5E6B">
        <w:rPr>
          <w:sz w:val="24"/>
          <w:szCs w:val="24"/>
          <w:lang w:val="pl-PL"/>
        </w:rPr>
        <w:t>dyrektorów jednostek ogólnouczelnianych)</w:t>
      </w:r>
      <w:r w:rsidRPr="008B5E6B">
        <w:rPr>
          <w:sz w:val="24"/>
          <w:szCs w:val="24"/>
          <w:lang w:val="pl-PL"/>
        </w:rPr>
        <w:t>, który zapoznał się z oceną, przysługuje prawo wniesienia</w:t>
      </w:r>
      <w:r w:rsidRPr="008B5E6B">
        <w:rPr>
          <w:b/>
          <w:sz w:val="24"/>
          <w:szCs w:val="24"/>
          <w:lang w:val="pl-PL"/>
        </w:rPr>
        <w:t xml:space="preserve"> </w:t>
      </w:r>
      <w:r w:rsidRPr="008B5E6B">
        <w:rPr>
          <w:sz w:val="24"/>
          <w:szCs w:val="24"/>
          <w:lang w:val="pl-PL"/>
        </w:rPr>
        <w:t xml:space="preserve">do właściwej komisji oceniającej </w:t>
      </w:r>
      <w:r w:rsidRPr="008B5E6B">
        <w:rPr>
          <w:b/>
          <w:sz w:val="24"/>
          <w:szCs w:val="24"/>
          <w:lang w:val="pl-PL"/>
        </w:rPr>
        <w:t>zastrzeże</w:t>
      </w:r>
      <w:r w:rsidR="00B11CDD" w:rsidRPr="008B5E6B">
        <w:rPr>
          <w:b/>
          <w:sz w:val="24"/>
          <w:szCs w:val="24"/>
          <w:lang w:val="pl-PL"/>
        </w:rPr>
        <w:t>nia</w:t>
      </w:r>
      <w:r w:rsidRPr="008B5E6B">
        <w:rPr>
          <w:sz w:val="24"/>
          <w:szCs w:val="24"/>
          <w:lang w:val="pl-PL"/>
        </w:rPr>
        <w:t xml:space="preserve"> do wystawionej oceny </w:t>
      </w:r>
      <w:r w:rsidRPr="008B5E6B">
        <w:rPr>
          <w:b/>
          <w:sz w:val="24"/>
          <w:szCs w:val="24"/>
          <w:lang w:val="pl-PL"/>
        </w:rPr>
        <w:t>w</w:t>
      </w:r>
      <w:r w:rsidR="008B5E6B">
        <w:rPr>
          <w:b/>
          <w:sz w:val="24"/>
          <w:szCs w:val="24"/>
          <w:lang w:val="pl-PL"/>
        </w:rPr>
        <w:t> </w:t>
      </w:r>
      <w:r w:rsidRPr="008B5E6B">
        <w:rPr>
          <w:b/>
          <w:sz w:val="24"/>
          <w:szCs w:val="24"/>
          <w:lang w:val="pl-PL"/>
        </w:rPr>
        <w:t>terminie 14 dni</w:t>
      </w:r>
      <w:r w:rsidRPr="008B5E6B">
        <w:rPr>
          <w:sz w:val="24"/>
          <w:szCs w:val="24"/>
          <w:lang w:val="pl-PL"/>
        </w:rPr>
        <w:t xml:space="preserve"> </w:t>
      </w:r>
      <w:r w:rsidRPr="008B5E6B">
        <w:rPr>
          <w:b/>
          <w:sz w:val="24"/>
          <w:szCs w:val="24"/>
          <w:lang w:val="pl-PL"/>
        </w:rPr>
        <w:t>kalendarzowych</w:t>
      </w:r>
      <w:r w:rsidRPr="008B5E6B">
        <w:rPr>
          <w:sz w:val="24"/>
          <w:szCs w:val="24"/>
          <w:lang w:val="pl-PL"/>
        </w:rPr>
        <w:t xml:space="preserve"> od daty zapoznania się z oceną. Termin ten wydłuża się o czas trwania usprawiedliwionej nieobecności w pracy</w:t>
      </w:r>
      <w:r w:rsidR="004664A2" w:rsidRPr="008B5E6B">
        <w:rPr>
          <w:sz w:val="24"/>
          <w:szCs w:val="24"/>
          <w:lang w:val="pl-PL"/>
        </w:rPr>
        <w:t>.</w:t>
      </w:r>
    </w:p>
    <w:p w14:paraId="534B43FA" w14:textId="77777777" w:rsidR="008B5E6B" w:rsidRDefault="00464A96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>Wydziałowa komisja oceniająca/</w:t>
      </w:r>
      <w:r w:rsidR="008B5E6B">
        <w:rPr>
          <w:sz w:val="24"/>
          <w:szCs w:val="24"/>
        </w:rPr>
        <w:t>k</w:t>
      </w:r>
      <w:r w:rsidRPr="008B5E6B">
        <w:rPr>
          <w:sz w:val="24"/>
          <w:szCs w:val="24"/>
        </w:rPr>
        <w:t xml:space="preserve">omisja oceniająca </w:t>
      </w:r>
      <w:r w:rsidR="008B5E6B" w:rsidRPr="008B5E6B">
        <w:rPr>
          <w:sz w:val="24"/>
          <w:szCs w:val="24"/>
        </w:rPr>
        <w:t xml:space="preserve">jednostki </w:t>
      </w:r>
      <w:r w:rsidRPr="008B5E6B">
        <w:rPr>
          <w:sz w:val="24"/>
          <w:szCs w:val="24"/>
        </w:rPr>
        <w:t>ogólnouczelnianej</w:t>
      </w:r>
      <w:r w:rsidR="000D30B6" w:rsidRPr="008B5E6B">
        <w:rPr>
          <w:sz w:val="24"/>
          <w:szCs w:val="24"/>
        </w:rPr>
        <w:t>/</w:t>
      </w:r>
      <w:r w:rsidR="008B5E6B">
        <w:rPr>
          <w:sz w:val="24"/>
          <w:szCs w:val="24"/>
        </w:rPr>
        <w:t xml:space="preserve"> </w:t>
      </w:r>
      <w:r w:rsidR="000D30B6" w:rsidRPr="008B5E6B">
        <w:rPr>
          <w:sz w:val="24"/>
          <w:szCs w:val="24"/>
        </w:rPr>
        <w:t xml:space="preserve">Rektorska </w:t>
      </w:r>
      <w:r w:rsidR="008B5E6B">
        <w:rPr>
          <w:sz w:val="24"/>
          <w:szCs w:val="24"/>
        </w:rPr>
        <w:t>K</w:t>
      </w:r>
      <w:r w:rsidR="000D30B6" w:rsidRPr="008B5E6B">
        <w:rPr>
          <w:sz w:val="24"/>
          <w:szCs w:val="24"/>
        </w:rPr>
        <w:t xml:space="preserve">omisja </w:t>
      </w:r>
      <w:r w:rsidR="008B5E6B">
        <w:rPr>
          <w:sz w:val="24"/>
          <w:szCs w:val="24"/>
        </w:rPr>
        <w:t>O</w:t>
      </w:r>
      <w:r w:rsidR="000D30B6" w:rsidRPr="008B5E6B">
        <w:rPr>
          <w:sz w:val="24"/>
          <w:szCs w:val="24"/>
        </w:rPr>
        <w:t xml:space="preserve">ceniająca </w:t>
      </w:r>
      <w:r w:rsidRPr="008B5E6B">
        <w:rPr>
          <w:b/>
          <w:sz w:val="24"/>
          <w:szCs w:val="24"/>
        </w:rPr>
        <w:t>w terminie 14 dni kalendarzowych</w:t>
      </w:r>
      <w:r w:rsidRPr="008B5E6B">
        <w:rPr>
          <w:sz w:val="24"/>
          <w:szCs w:val="24"/>
        </w:rPr>
        <w:t xml:space="preserve"> od dnia otrzymania dokumentów</w:t>
      </w:r>
      <w:r w:rsidR="00597125" w:rsidRPr="008B5E6B">
        <w:rPr>
          <w:sz w:val="24"/>
          <w:szCs w:val="24"/>
        </w:rPr>
        <w:t xml:space="preserve">, tj. </w:t>
      </w:r>
      <w:r w:rsidR="00597125" w:rsidRPr="008B5E6B">
        <w:rPr>
          <w:b/>
          <w:sz w:val="24"/>
          <w:szCs w:val="24"/>
        </w:rPr>
        <w:t>do dnia 14 kwietnia 2026 r.</w:t>
      </w:r>
      <w:r w:rsidR="00597125" w:rsidRPr="008B5E6B">
        <w:rPr>
          <w:sz w:val="24"/>
          <w:szCs w:val="24"/>
        </w:rPr>
        <w:t>,</w:t>
      </w:r>
      <w:r w:rsidRPr="008B5E6B">
        <w:rPr>
          <w:sz w:val="24"/>
          <w:szCs w:val="24"/>
        </w:rPr>
        <w:t xml:space="preserve"> przedstawia dziekanowi/</w:t>
      </w:r>
      <w:r w:rsidR="002350A6" w:rsidRPr="008B5E6B">
        <w:rPr>
          <w:sz w:val="24"/>
          <w:szCs w:val="24"/>
        </w:rPr>
        <w:t>właściwemu prorektorowi</w:t>
      </w:r>
      <w:r w:rsidR="000D30B6" w:rsidRPr="008B5E6B">
        <w:rPr>
          <w:sz w:val="24"/>
          <w:szCs w:val="24"/>
        </w:rPr>
        <w:t>/Rektorowi</w:t>
      </w:r>
      <w:r w:rsidR="002350A6" w:rsidRPr="008B5E6B">
        <w:rPr>
          <w:sz w:val="24"/>
          <w:szCs w:val="24"/>
        </w:rPr>
        <w:t xml:space="preserve"> </w:t>
      </w:r>
      <w:r w:rsidRPr="008B5E6B">
        <w:rPr>
          <w:sz w:val="24"/>
          <w:szCs w:val="24"/>
        </w:rPr>
        <w:t xml:space="preserve">opinię w sprawie zatwierdzenia ocen wystawionych przez </w:t>
      </w:r>
      <w:r w:rsidR="000D30B6" w:rsidRPr="008B5E6B">
        <w:rPr>
          <w:sz w:val="24"/>
          <w:szCs w:val="24"/>
        </w:rPr>
        <w:t>dyrektora instytutu, kierownika katedry</w:t>
      </w:r>
      <w:r w:rsidR="002350A6" w:rsidRPr="008B5E6B">
        <w:rPr>
          <w:sz w:val="24"/>
          <w:szCs w:val="24"/>
        </w:rPr>
        <w:t>/dyrektora jednostki ogólnouczelnianej</w:t>
      </w:r>
      <w:r w:rsidR="000D30B6" w:rsidRPr="008B5E6B">
        <w:rPr>
          <w:sz w:val="24"/>
          <w:szCs w:val="24"/>
        </w:rPr>
        <w:t>/dziekana</w:t>
      </w:r>
      <w:r w:rsidR="002350A6" w:rsidRPr="008B5E6B">
        <w:rPr>
          <w:sz w:val="24"/>
          <w:szCs w:val="24"/>
        </w:rPr>
        <w:t xml:space="preserve">. </w:t>
      </w:r>
      <w:r w:rsidRPr="008B5E6B">
        <w:rPr>
          <w:sz w:val="24"/>
          <w:szCs w:val="24"/>
        </w:rPr>
        <w:t xml:space="preserve">Jeśli do komisji wpłynęło zastrzeżenie nauczyciela akademickiego do oceny, termin na jego rozpatrzenie przez komisję wynosi </w:t>
      </w:r>
      <w:r w:rsidRPr="008B5E6B">
        <w:rPr>
          <w:b/>
          <w:sz w:val="24"/>
          <w:szCs w:val="24"/>
        </w:rPr>
        <w:t>14 dni kalendarzowych</w:t>
      </w:r>
      <w:r w:rsidRPr="008B5E6B">
        <w:rPr>
          <w:sz w:val="24"/>
          <w:szCs w:val="24"/>
        </w:rPr>
        <w:t xml:space="preserve"> liczonych od dnia wpłynięcia tego zastrzeżenia</w:t>
      </w:r>
      <w:r w:rsidR="00916417" w:rsidRPr="008B5E6B">
        <w:rPr>
          <w:sz w:val="24"/>
          <w:szCs w:val="24"/>
        </w:rPr>
        <w:t xml:space="preserve">, najpóźniej </w:t>
      </w:r>
      <w:r w:rsidR="00916417" w:rsidRPr="008B5E6B">
        <w:rPr>
          <w:b/>
          <w:sz w:val="24"/>
          <w:szCs w:val="24"/>
        </w:rPr>
        <w:t xml:space="preserve">do </w:t>
      </w:r>
      <w:r w:rsidR="00597125" w:rsidRPr="008B5E6B">
        <w:rPr>
          <w:b/>
          <w:sz w:val="24"/>
          <w:szCs w:val="24"/>
        </w:rPr>
        <w:t>15 maja</w:t>
      </w:r>
      <w:r w:rsidR="00916417" w:rsidRPr="008B5E6B">
        <w:rPr>
          <w:b/>
          <w:sz w:val="24"/>
          <w:szCs w:val="24"/>
        </w:rPr>
        <w:t xml:space="preserve"> 2026 r</w:t>
      </w:r>
      <w:r w:rsidRPr="008B5E6B">
        <w:rPr>
          <w:b/>
          <w:sz w:val="24"/>
          <w:szCs w:val="24"/>
        </w:rPr>
        <w:t>.</w:t>
      </w:r>
    </w:p>
    <w:p w14:paraId="6E0D3F41" w14:textId="3805A1FE" w:rsidR="008B5E6B" w:rsidRDefault="002350A6" w:rsidP="008B5E6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>Dziekan, po zapoznaniu się z oceną sporządzoną przez dyrektora instytutu</w:t>
      </w:r>
      <w:r w:rsidR="008B5E6B">
        <w:rPr>
          <w:sz w:val="24"/>
          <w:szCs w:val="24"/>
        </w:rPr>
        <w:t xml:space="preserve"> </w:t>
      </w:r>
      <w:r w:rsidRPr="008B5E6B">
        <w:rPr>
          <w:sz w:val="24"/>
          <w:szCs w:val="24"/>
        </w:rPr>
        <w:t xml:space="preserve">lub kierownika katedry oraz opinią wydziałowej komisji oceniającej, a w razie wniesienia zastrzeżeń do oceny, po rozpatrzeniu ich przez komisję, podejmuje w terminie </w:t>
      </w:r>
      <w:r w:rsidRPr="008B5E6B">
        <w:rPr>
          <w:b/>
          <w:sz w:val="24"/>
          <w:szCs w:val="24"/>
        </w:rPr>
        <w:t>14 dni kalendarzowych</w:t>
      </w:r>
      <w:r w:rsidRPr="008B5E6B">
        <w:rPr>
          <w:sz w:val="24"/>
          <w:szCs w:val="24"/>
        </w:rPr>
        <w:t xml:space="preserve"> od otrzymania opinii komisji decyzję w przedmiocie zatwierdzenia oceny</w:t>
      </w:r>
      <w:r w:rsidR="007C7D29">
        <w:rPr>
          <w:sz w:val="24"/>
          <w:szCs w:val="24"/>
        </w:rPr>
        <w:t>.</w:t>
      </w:r>
      <w:r w:rsidRPr="008B5E6B">
        <w:rPr>
          <w:sz w:val="24"/>
          <w:szCs w:val="24"/>
        </w:rPr>
        <w:t xml:space="preserve"> Nauczyciel akademicki otrzymuje świadectwo oceny, którego kopia jest przechowywana w jego aktach osobowych.</w:t>
      </w:r>
    </w:p>
    <w:p w14:paraId="03B90737" w14:textId="2FE265F7" w:rsidR="007C7D29" w:rsidRDefault="002350A6" w:rsidP="007C7D2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8B5E6B">
        <w:rPr>
          <w:sz w:val="24"/>
          <w:szCs w:val="24"/>
        </w:rPr>
        <w:t>Prorektor po zapoznaniu się z oceną sporządzoną przez dyrektora jednostki ogólnouczelnianej oraz opinią komisji oceniającej ogólnouczelnianej jednostki organizacyjnej</w:t>
      </w:r>
      <w:r w:rsidR="004664A2" w:rsidRPr="008B5E6B">
        <w:rPr>
          <w:sz w:val="24"/>
          <w:szCs w:val="24"/>
        </w:rPr>
        <w:t>/Rektor</w:t>
      </w:r>
      <w:r w:rsidR="004664A2" w:rsidRPr="004664A2">
        <w:t xml:space="preserve"> </w:t>
      </w:r>
      <w:r w:rsidR="004664A2" w:rsidRPr="008B5E6B">
        <w:rPr>
          <w:sz w:val="24"/>
          <w:szCs w:val="24"/>
        </w:rPr>
        <w:t xml:space="preserve">po zapoznaniu się z oceną sporządzoną przez dziekana oraz opinią Rektorskiej Komisji </w:t>
      </w:r>
      <w:r w:rsidR="007C7D29">
        <w:rPr>
          <w:sz w:val="24"/>
          <w:szCs w:val="24"/>
        </w:rPr>
        <w:t>O</w:t>
      </w:r>
      <w:r w:rsidR="004664A2" w:rsidRPr="008B5E6B">
        <w:rPr>
          <w:sz w:val="24"/>
          <w:szCs w:val="24"/>
        </w:rPr>
        <w:t>ceniającej</w:t>
      </w:r>
      <w:r w:rsidRPr="008B5E6B">
        <w:rPr>
          <w:sz w:val="24"/>
          <w:szCs w:val="24"/>
        </w:rPr>
        <w:t xml:space="preserve">, a w razie wniesienia zastrzeżeń do oceny, po rozpatrzeniu ich przez komisję, podejmuje w terminie </w:t>
      </w:r>
      <w:r w:rsidRPr="008B5E6B">
        <w:rPr>
          <w:b/>
          <w:sz w:val="24"/>
          <w:szCs w:val="24"/>
        </w:rPr>
        <w:t>7 dni kalendarzowych</w:t>
      </w:r>
      <w:r w:rsidRPr="008B5E6B">
        <w:rPr>
          <w:sz w:val="24"/>
          <w:szCs w:val="24"/>
        </w:rPr>
        <w:t xml:space="preserve"> od otrzymania stanowiska komisji decyzję w przedmiocie zatwierdzenia oceny</w:t>
      </w:r>
      <w:r w:rsidR="00E93905">
        <w:rPr>
          <w:sz w:val="24"/>
          <w:szCs w:val="24"/>
        </w:rPr>
        <w:t>.</w:t>
      </w:r>
      <w:r w:rsidRPr="008B5E6B">
        <w:rPr>
          <w:sz w:val="24"/>
          <w:szCs w:val="24"/>
        </w:rPr>
        <w:t xml:space="preserve"> Nauczyciel akademicki otrzymuje świadectwo oceny, którego kopia jest przechowywana w aktach osobowych nauczyciela akademickiego.</w:t>
      </w:r>
    </w:p>
    <w:p w14:paraId="78FBBCAB" w14:textId="7955203F" w:rsidR="007C7D29" w:rsidRDefault="004664A2" w:rsidP="007C7D2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7C7D29">
        <w:rPr>
          <w:sz w:val="24"/>
          <w:szCs w:val="24"/>
        </w:rPr>
        <w:t xml:space="preserve">Nauczycielowi akademickiemu przysługuje </w:t>
      </w:r>
      <w:r w:rsidRPr="007C7D29">
        <w:rPr>
          <w:b/>
          <w:sz w:val="24"/>
          <w:szCs w:val="24"/>
        </w:rPr>
        <w:t>prawo odwołania</w:t>
      </w:r>
      <w:r w:rsidRPr="007C7D29">
        <w:rPr>
          <w:sz w:val="24"/>
          <w:szCs w:val="24"/>
        </w:rPr>
        <w:t xml:space="preserve"> od wyniku oceny do Rektora w terminie </w:t>
      </w:r>
      <w:r w:rsidRPr="007C7D29">
        <w:rPr>
          <w:b/>
          <w:sz w:val="24"/>
          <w:szCs w:val="24"/>
        </w:rPr>
        <w:t>14 dni kalendarzowych</w:t>
      </w:r>
      <w:r w:rsidRPr="007C7D29">
        <w:rPr>
          <w:sz w:val="24"/>
          <w:szCs w:val="24"/>
        </w:rPr>
        <w:t xml:space="preserve"> od daty otrzymania świadectwa za pośrednictwem odpowiednio dziekana/prorektora.</w:t>
      </w:r>
    </w:p>
    <w:p w14:paraId="185AD47F" w14:textId="260BE15F" w:rsidR="009539E2" w:rsidRPr="00684F3D" w:rsidRDefault="004664A2" w:rsidP="00684F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120" w:line="23" w:lineRule="atLeast"/>
        <w:ind w:left="357" w:hanging="357"/>
        <w:contextualSpacing/>
        <w:jc w:val="both"/>
        <w:rPr>
          <w:sz w:val="24"/>
          <w:szCs w:val="24"/>
        </w:rPr>
      </w:pPr>
      <w:r w:rsidRPr="007C7D29">
        <w:rPr>
          <w:sz w:val="24"/>
          <w:szCs w:val="24"/>
        </w:rPr>
        <w:t xml:space="preserve">Rektor przekazuje odwołania do Senackiej </w:t>
      </w:r>
      <w:r w:rsidR="00E93905">
        <w:rPr>
          <w:sz w:val="24"/>
          <w:szCs w:val="24"/>
        </w:rPr>
        <w:t>K</w:t>
      </w:r>
      <w:r w:rsidRPr="007C7D29">
        <w:rPr>
          <w:sz w:val="24"/>
          <w:szCs w:val="24"/>
        </w:rPr>
        <w:t xml:space="preserve">omisji </w:t>
      </w:r>
      <w:r w:rsidR="00E93905">
        <w:rPr>
          <w:sz w:val="24"/>
          <w:szCs w:val="24"/>
        </w:rPr>
        <w:t>O</w:t>
      </w:r>
      <w:r w:rsidRPr="007C7D29">
        <w:rPr>
          <w:sz w:val="24"/>
          <w:szCs w:val="24"/>
        </w:rPr>
        <w:t>dwoławczej wraz z dokumentacją oceny celem przygotowania stanowiska.</w:t>
      </w:r>
    </w:p>
    <w:sectPr w:rsidR="009539E2" w:rsidRPr="00684F3D">
      <w:head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FF85C9" w14:textId="77777777" w:rsidR="006268F6" w:rsidRDefault="006268F6">
      <w:pPr>
        <w:spacing w:after="0" w:line="240" w:lineRule="auto"/>
      </w:pPr>
      <w:r>
        <w:separator/>
      </w:r>
    </w:p>
  </w:endnote>
  <w:endnote w:type="continuationSeparator" w:id="0">
    <w:p w14:paraId="0D3D55BA" w14:textId="77777777" w:rsidR="006268F6" w:rsidRDefault="00626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F5FD3F" w14:textId="77777777" w:rsidR="006268F6" w:rsidRDefault="006268F6">
      <w:pPr>
        <w:spacing w:after="0" w:line="240" w:lineRule="auto"/>
      </w:pPr>
      <w:r>
        <w:separator/>
      </w:r>
    </w:p>
  </w:footnote>
  <w:footnote w:type="continuationSeparator" w:id="0">
    <w:p w14:paraId="59D52CB1" w14:textId="77777777" w:rsidR="006268F6" w:rsidRDefault="00626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94" w14:textId="1BE404A7" w:rsidR="0031714C" w:rsidRPr="0048255D" w:rsidRDefault="00792A6F" w:rsidP="0048255D">
    <w:pPr>
      <w:pBdr>
        <w:top w:val="nil"/>
        <w:left w:val="nil"/>
        <w:bottom w:val="nil"/>
        <w:right w:val="nil"/>
        <w:between w:val="nil"/>
      </w:pBdr>
      <w:spacing w:after="240" w:line="276" w:lineRule="auto"/>
      <w:jc w:val="right"/>
      <w:rPr>
        <w:color w:val="000000"/>
        <w:sz w:val="24"/>
        <w:szCs w:val="24"/>
      </w:rPr>
    </w:pPr>
    <w:r w:rsidRPr="0048255D">
      <w:rPr>
        <w:color w:val="000000"/>
        <w:sz w:val="24"/>
        <w:szCs w:val="24"/>
      </w:rPr>
      <w:t xml:space="preserve">Załącznik do ZW NR </w:t>
    </w:r>
    <w:r w:rsidR="005A03E8">
      <w:rPr>
        <w:color w:val="000000"/>
        <w:sz w:val="24"/>
        <w:szCs w:val="24"/>
      </w:rPr>
      <w:t>142</w:t>
    </w:r>
    <w:r w:rsidRPr="0048255D">
      <w:rPr>
        <w:color w:val="000000"/>
        <w:sz w:val="24"/>
        <w:szCs w:val="24"/>
      </w:rPr>
      <w:t>/2025</w:t>
    </w:r>
  </w:p>
  <w:p w14:paraId="00000095" w14:textId="77777777" w:rsidR="0031714C" w:rsidRDefault="0031714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60D48"/>
    <w:multiLevelType w:val="multilevel"/>
    <w:tmpl w:val="655E6416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21752"/>
    <w:multiLevelType w:val="multilevel"/>
    <w:tmpl w:val="D8CA5C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82820"/>
    <w:multiLevelType w:val="multilevel"/>
    <w:tmpl w:val="1C72A02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77110F4"/>
    <w:multiLevelType w:val="multilevel"/>
    <w:tmpl w:val="15BE8C1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075D3B"/>
    <w:multiLevelType w:val="multilevel"/>
    <w:tmpl w:val="D04EE57E"/>
    <w:lvl w:ilvl="0">
      <w:start w:val="1"/>
      <w:numFmt w:val="lowerLetter"/>
      <w:lvlText w:val="%1)"/>
      <w:lvlJc w:val="left"/>
      <w:pPr>
        <w:ind w:left="108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8E6E53"/>
    <w:multiLevelType w:val="multilevel"/>
    <w:tmpl w:val="4D7AAB22"/>
    <w:lvl w:ilvl="0">
      <w:start w:val="9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EB34CE"/>
    <w:multiLevelType w:val="multilevel"/>
    <w:tmpl w:val="F128543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0D62D08"/>
    <w:multiLevelType w:val="multilevel"/>
    <w:tmpl w:val="A38E1C2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F11FC"/>
    <w:multiLevelType w:val="multilevel"/>
    <w:tmpl w:val="3912BD0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7D708B"/>
    <w:multiLevelType w:val="multilevel"/>
    <w:tmpl w:val="CBA4F9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9717B2"/>
    <w:multiLevelType w:val="multilevel"/>
    <w:tmpl w:val="6A7C7FA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567976"/>
    <w:multiLevelType w:val="multilevel"/>
    <w:tmpl w:val="E5744B34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4FC16E39"/>
    <w:multiLevelType w:val="multilevel"/>
    <w:tmpl w:val="967A36E2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F01507"/>
    <w:multiLevelType w:val="multilevel"/>
    <w:tmpl w:val="E152B30C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588815DA"/>
    <w:multiLevelType w:val="multilevel"/>
    <w:tmpl w:val="1A383C6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2B3DDC"/>
    <w:multiLevelType w:val="multilevel"/>
    <w:tmpl w:val="CAC0C620"/>
    <w:lvl w:ilvl="0">
      <w:start w:val="1"/>
      <w:numFmt w:val="lowerLetter"/>
      <w:lvlText w:val="%1)"/>
      <w:lvlJc w:val="left"/>
      <w:pPr>
        <w:ind w:left="1004" w:hanging="360"/>
      </w:pPr>
      <w:rPr>
        <w:rFonts w:ascii="Calibri" w:eastAsia="Calibri" w:hAnsi="Calibri" w:cs="Calibri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6F277614"/>
    <w:multiLevelType w:val="multilevel"/>
    <w:tmpl w:val="4454C0B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A1031"/>
    <w:multiLevelType w:val="multilevel"/>
    <w:tmpl w:val="98B871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C33F46"/>
    <w:multiLevelType w:val="hybridMultilevel"/>
    <w:tmpl w:val="37E82136"/>
    <w:lvl w:ilvl="0" w:tplc="91E471E4">
      <w:start w:val="1"/>
      <w:numFmt w:val="decimal"/>
      <w:lvlText w:val="%1."/>
      <w:lvlJc w:val="left"/>
      <w:pPr>
        <w:ind w:left="1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0EBB1A">
      <w:start w:val="1"/>
      <w:numFmt w:val="lowerLetter"/>
      <w:lvlText w:val="%2"/>
      <w:lvlJc w:val="left"/>
      <w:pPr>
        <w:ind w:left="1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981D7A">
      <w:start w:val="1"/>
      <w:numFmt w:val="lowerRoman"/>
      <w:lvlText w:val="%3"/>
      <w:lvlJc w:val="left"/>
      <w:pPr>
        <w:ind w:left="2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5AEB96">
      <w:start w:val="1"/>
      <w:numFmt w:val="decimal"/>
      <w:lvlText w:val="%4"/>
      <w:lvlJc w:val="left"/>
      <w:pPr>
        <w:ind w:left="3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D8385E">
      <w:start w:val="1"/>
      <w:numFmt w:val="lowerLetter"/>
      <w:lvlText w:val="%5"/>
      <w:lvlJc w:val="left"/>
      <w:pPr>
        <w:ind w:left="4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0462D6">
      <w:start w:val="1"/>
      <w:numFmt w:val="lowerRoman"/>
      <w:lvlText w:val="%6"/>
      <w:lvlJc w:val="left"/>
      <w:pPr>
        <w:ind w:left="4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AA4EBA">
      <w:start w:val="1"/>
      <w:numFmt w:val="decimal"/>
      <w:lvlText w:val="%7"/>
      <w:lvlJc w:val="left"/>
      <w:pPr>
        <w:ind w:left="5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F21236">
      <w:start w:val="1"/>
      <w:numFmt w:val="lowerLetter"/>
      <w:lvlText w:val="%8"/>
      <w:lvlJc w:val="left"/>
      <w:pPr>
        <w:ind w:left="6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520B30">
      <w:start w:val="1"/>
      <w:numFmt w:val="lowerRoman"/>
      <w:lvlText w:val="%9"/>
      <w:lvlJc w:val="left"/>
      <w:pPr>
        <w:ind w:left="69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83901F5"/>
    <w:multiLevelType w:val="multilevel"/>
    <w:tmpl w:val="83F842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D703E3"/>
    <w:multiLevelType w:val="multilevel"/>
    <w:tmpl w:val="AD0EA29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16"/>
  </w:num>
  <w:num w:numId="4">
    <w:abstractNumId w:val="1"/>
  </w:num>
  <w:num w:numId="5">
    <w:abstractNumId w:val="17"/>
  </w:num>
  <w:num w:numId="6">
    <w:abstractNumId w:val="20"/>
  </w:num>
  <w:num w:numId="7">
    <w:abstractNumId w:val="19"/>
  </w:num>
  <w:num w:numId="8">
    <w:abstractNumId w:val="6"/>
  </w:num>
  <w:num w:numId="9">
    <w:abstractNumId w:val="3"/>
  </w:num>
  <w:num w:numId="10">
    <w:abstractNumId w:val="0"/>
  </w:num>
  <w:num w:numId="11">
    <w:abstractNumId w:val="2"/>
  </w:num>
  <w:num w:numId="12">
    <w:abstractNumId w:val="15"/>
  </w:num>
  <w:num w:numId="13">
    <w:abstractNumId w:val="4"/>
  </w:num>
  <w:num w:numId="14">
    <w:abstractNumId w:val="14"/>
  </w:num>
  <w:num w:numId="15">
    <w:abstractNumId w:val="5"/>
  </w:num>
  <w:num w:numId="16">
    <w:abstractNumId w:val="13"/>
  </w:num>
  <w:num w:numId="17">
    <w:abstractNumId w:val="8"/>
  </w:num>
  <w:num w:numId="18">
    <w:abstractNumId w:val="9"/>
  </w:num>
  <w:num w:numId="19">
    <w:abstractNumId w:val="11"/>
  </w:num>
  <w:num w:numId="20">
    <w:abstractNumId w:val="7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14C"/>
    <w:rsid w:val="00007843"/>
    <w:rsid w:val="000273CE"/>
    <w:rsid w:val="00030886"/>
    <w:rsid w:val="00043C7D"/>
    <w:rsid w:val="00056066"/>
    <w:rsid w:val="00057210"/>
    <w:rsid w:val="00080D44"/>
    <w:rsid w:val="000920AD"/>
    <w:rsid w:val="000C679C"/>
    <w:rsid w:val="000D30B6"/>
    <w:rsid w:val="000E0059"/>
    <w:rsid w:val="00130875"/>
    <w:rsid w:val="0013626D"/>
    <w:rsid w:val="00154631"/>
    <w:rsid w:val="00166803"/>
    <w:rsid w:val="00175E5B"/>
    <w:rsid w:val="001840F1"/>
    <w:rsid w:val="00187B52"/>
    <w:rsid w:val="001C73F0"/>
    <w:rsid w:val="00220DC2"/>
    <w:rsid w:val="002350A6"/>
    <w:rsid w:val="00250099"/>
    <w:rsid w:val="0025035D"/>
    <w:rsid w:val="00257384"/>
    <w:rsid w:val="002B7CB0"/>
    <w:rsid w:val="002E17E6"/>
    <w:rsid w:val="002E3623"/>
    <w:rsid w:val="002F78B7"/>
    <w:rsid w:val="0031714C"/>
    <w:rsid w:val="003549F5"/>
    <w:rsid w:val="003A299A"/>
    <w:rsid w:val="003D797D"/>
    <w:rsid w:val="003E4A0D"/>
    <w:rsid w:val="00401071"/>
    <w:rsid w:val="004611A1"/>
    <w:rsid w:val="00464A96"/>
    <w:rsid w:val="004664A2"/>
    <w:rsid w:val="00474C90"/>
    <w:rsid w:val="0048255D"/>
    <w:rsid w:val="004C657E"/>
    <w:rsid w:val="004E3D01"/>
    <w:rsid w:val="004F24EE"/>
    <w:rsid w:val="00500DE2"/>
    <w:rsid w:val="00507C0B"/>
    <w:rsid w:val="005279C8"/>
    <w:rsid w:val="00535B9A"/>
    <w:rsid w:val="00540AB3"/>
    <w:rsid w:val="00552025"/>
    <w:rsid w:val="005671F6"/>
    <w:rsid w:val="00592459"/>
    <w:rsid w:val="00597125"/>
    <w:rsid w:val="005A03E8"/>
    <w:rsid w:val="005D0A83"/>
    <w:rsid w:val="005D5D79"/>
    <w:rsid w:val="005F76F4"/>
    <w:rsid w:val="006268F6"/>
    <w:rsid w:val="00670924"/>
    <w:rsid w:val="00684F3D"/>
    <w:rsid w:val="006C394C"/>
    <w:rsid w:val="00792A6F"/>
    <w:rsid w:val="007A14FC"/>
    <w:rsid w:val="007A7BD6"/>
    <w:rsid w:val="007C7D29"/>
    <w:rsid w:val="00812261"/>
    <w:rsid w:val="00831C2E"/>
    <w:rsid w:val="008B5E6B"/>
    <w:rsid w:val="00902565"/>
    <w:rsid w:val="00916417"/>
    <w:rsid w:val="00931518"/>
    <w:rsid w:val="009539E2"/>
    <w:rsid w:val="009855C4"/>
    <w:rsid w:val="009D449E"/>
    <w:rsid w:val="009E022E"/>
    <w:rsid w:val="009F16F6"/>
    <w:rsid w:val="009F19C5"/>
    <w:rsid w:val="00A10D0C"/>
    <w:rsid w:val="00A22779"/>
    <w:rsid w:val="00A72004"/>
    <w:rsid w:val="00AC52F2"/>
    <w:rsid w:val="00AE25EE"/>
    <w:rsid w:val="00AF0019"/>
    <w:rsid w:val="00B11A37"/>
    <w:rsid w:val="00B11CDD"/>
    <w:rsid w:val="00B262F6"/>
    <w:rsid w:val="00B97A13"/>
    <w:rsid w:val="00BA2B2F"/>
    <w:rsid w:val="00C05C6B"/>
    <w:rsid w:val="00C267E4"/>
    <w:rsid w:val="00C632BD"/>
    <w:rsid w:val="00C82217"/>
    <w:rsid w:val="00CB7011"/>
    <w:rsid w:val="00CF40C9"/>
    <w:rsid w:val="00D10CD7"/>
    <w:rsid w:val="00D11825"/>
    <w:rsid w:val="00D2516E"/>
    <w:rsid w:val="00D46E92"/>
    <w:rsid w:val="00D47E48"/>
    <w:rsid w:val="00D75F99"/>
    <w:rsid w:val="00D92760"/>
    <w:rsid w:val="00DE78BD"/>
    <w:rsid w:val="00DF1058"/>
    <w:rsid w:val="00E03807"/>
    <w:rsid w:val="00E161A8"/>
    <w:rsid w:val="00E1629C"/>
    <w:rsid w:val="00E754F0"/>
    <w:rsid w:val="00E91C88"/>
    <w:rsid w:val="00E93905"/>
    <w:rsid w:val="00EB4F26"/>
    <w:rsid w:val="00F669C4"/>
    <w:rsid w:val="00F70A40"/>
    <w:rsid w:val="00F90DBB"/>
    <w:rsid w:val="00FC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8BC56"/>
  <w15:docId w15:val="{9562586B-EE5B-4618-BE36-BEA214105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link w:val="TekstprzypisudolnegoZnak"/>
    <w:uiPriority w:val="99"/>
    <w:semiHidden/>
    <w:unhideWhenUsed/>
    <w:rsid w:val="00A36A3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36A3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36A37"/>
    <w:rPr>
      <w:vertAlign w:val="superscript"/>
    </w:rPr>
  </w:style>
  <w:style w:type="character" w:customStyle="1" w:styleId="cf01">
    <w:name w:val="cf01"/>
    <w:basedOn w:val="Domylnaczcionkaakapitu"/>
    <w:rsid w:val="005446F0"/>
    <w:rPr>
      <w:rFonts w:ascii="Segoe UI" w:hAnsi="Segoe UI" w:cs="Segoe UI" w:hint="default"/>
      <w:sz w:val="18"/>
      <w:szCs w:val="18"/>
    </w:rPr>
  </w:style>
  <w:style w:type="paragraph" w:styleId="Akapitzlist">
    <w:name w:val="List Paragraph"/>
    <w:uiPriority w:val="34"/>
    <w:qFormat/>
    <w:rsid w:val="00BD14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198"/>
    <w:rPr>
      <w:sz w:val="16"/>
      <w:szCs w:val="16"/>
    </w:rPr>
  </w:style>
  <w:style w:type="paragraph" w:styleId="Tekstkomentarza">
    <w:name w:val="annotation text"/>
    <w:link w:val="TekstkomentarzaZnak"/>
    <w:uiPriority w:val="99"/>
    <w:unhideWhenUsed/>
    <w:rsid w:val="00BC11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11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1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198"/>
    <w:rPr>
      <w:b/>
      <w:bCs/>
      <w:sz w:val="20"/>
      <w:szCs w:val="20"/>
    </w:rPr>
  </w:style>
  <w:style w:type="paragraph" w:styleId="Tekstdymka">
    <w:name w:val="Balloon Text"/>
    <w:link w:val="TekstdymkaZnak"/>
    <w:uiPriority w:val="99"/>
    <w:semiHidden/>
    <w:unhideWhenUsed/>
    <w:rsid w:val="00B23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3310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1F7AF0"/>
    <w:pPr>
      <w:spacing w:after="0" w:line="240" w:lineRule="auto"/>
    </w:pPr>
  </w:style>
  <w:style w:type="paragraph" w:styleId="Nagwek">
    <w:name w:val="header"/>
    <w:link w:val="NagwekZnak"/>
    <w:uiPriority w:val="99"/>
    <w:unhideWhenUsed/>
    <w:rsid w:val="00314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4BCD"/>
  </w:style>
  <w:style w:type="paragraph" w:styleId="Stopka">
    <w:name w:val="footer"/>
    <w:link w:val="StopkaZnak"/>
    <w:uiPriority w:val="99"/>
    <w:unhideWhenUsed/>
    <w:rsid w:val="00314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4BCD"/>
  </w:style>
  <w:style w:type="paragraph" w:customStyle="1" w:styleId="zalaczniknr">
    <w:name w:val="zalacznik nr"/>
    <w:autoRedefine/>
    <w:rsid w:val="00314BCD"/>
    <w:pPr>
      <w:spacing w:after="240" w:line="276" w:lineRule="auto"/>
      <w:jc w:val="right"/>
    </w:pPr>
    <w:rPr>
      <w:rFonts w:asciiTheme="minorHAnsi" w:eastAsia="Times New Roman" w:hAnsiTheme="minorHAnsi" w:cstheme="minorHAnsi"/>
      <w:noProof/>
      <w:sz w:val="24"/>
      <w:szCs w:val="24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h6sBb3yj5ujImFCKvPn0HOmyRQ==">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842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ZW 142/2025</vt:lpstr>
    </vt:vector>
  </TitlesOfParts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ZW 142/2025</dc:title>
  <dc:creator>Prezentacja</dc:creator>
  <cp:lastModifiedBy>PS</cp:lastModifiedBy>
  <cp:revision>2</cp:revision>
  <cp:lastPrinted>2025-09-09T07:43:00Z</cp:lastPrinted>
  <dcterms:created xsi:type="dcterms:W3CDTF">2025-12-01T13:57:00Z</dcterms:created>
  <dcterms:modified xsi:type="dcterms:W3CDTF">2025-12-01T13:57:00Z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