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E1" w:rsidRPr="009759E1" w:rsidRDefault="009759E1" w:rsidP="009759E1">
      <w:pPr>
        <w:spacing w:after="0" w:line="276" w:lineRule="auto"/>
        <w:ind w:left="-709" w:hanging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E1">
        <w:rPr>
          <w:rFonts w:ascii="Times New Roman" w:hAnsi="Times New Roman" w:cs="Times New Roman"/>
          <w:b/>
          <w:sz w:val="28"/>
          <w:szCs w:val="28"/>
        </w:rPr>
        <w:t xml:space="preserve">Opiekunowie merytoryczni praktyk zawodowych </w:t>
      </w:r>
    </w:p>
    <w:p w:rsidR="009759E1" w:rsidRPr="009759E1" w:rsidRDefault="009759E1" w:rsidP="009759E1">
      <w:pPr>
        <w:spacing w:after="0" w:line="276" w:lineRule="auto"/>
        <w:ind w:left="-113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E1">
        <w:rPr>
          <w:rFonts w:ascii="Times New Roman" w:hAnsi="Times New Roman" w:cs="Times New Roman"/>
          <w:b/>
          <w:sz w:val="28"/>
          <w:szCs w:val="28"/>
        </w:rPr>
        <w:t>realizowanych na studiach I stopnia w kadencji 2020-2024:</w:t>
      </w:r>
    </w:p>
    <w:p w:rsidR="009759E1" w:rsidRPr="009759E1" w:rsidRDefault="009759E1" w:rsidP="009759E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9E1" w:rsidRDefault="009759E1" w:rsidP="009759E1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9759E1" w:rsidRPr="009759E1" w:rsidRDefault="009759E1" w:rsidP="009759E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9E1" w:rsidRDefault="009759E1" w:rsidP="009759E1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59E1">
        <w:rPr>
          <w:rFonts w:ascii="Times New Roman" w:hAnsi="Times New Roman" w:cs="Times New Roman"/>
          <w:sz w:val="24"/>
          <w:szCs w:val="24"/>
        </w:rPr>
        <w:t xml:space="preserve">dla studentów specjalności </w:t>
      </w:r>
      <w:r w:rsidRPr="009759E1">
        <w:rPr>
          <w:rFonts w:ascii="Times New Roman" w:hAnsi="Times New Roman" w:cs="Times New Roman"/>
          <w:i/>
          <w:sz w:val="24"/>
          <w:szCs w:val="24"/>
        </w:rPr>
        <w:t>Energetyka zawodowa</w:t>
      </w:r>
    </w:p>
    <w:p w:rsidR="009759E1" w:rsidRDefault="009759E1" w:rsidP="009759E1">
      <w:pPr>
        <w:pStyle w:val="Akapitzlist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759E1">
        <w:rPr>
          <w:rFonts w:ascii="Times New Roman" w:hAnsi="Times New Roman" w:cs="Times New Roman"/>
          <w:sz w:val="24"/>
          <w:szCs w:val="24"/>
        </w:rPr>
        <w:t>dr hab. inż. Krzysztof Czajka, prof. uczelni</w:t>
      </w:r>
    </w:p>
    <w:p w:rsidR="009759E1" w:rsidRDefault="003A6FFB" w:rsidP="003A6FFB">
      <w:pPr>
        <w:pStyle w:val="Akapitzlist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302, bud. A</w:t>
      </w:r>
      <w:r w:rsidR="002C63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4, tel. 23 24</w:t>
      </w:r>
    </w:p>
    <w:p w:rsidR="009759E1" w:rsidRPr="009759E1" w:rsidRDefault="009759E1" w:rsidP="009759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59E1" w:rsidRDefault="009759E1" w:rsidP="009759E1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59E1">
        <w:rPr>
          <w:rFonts w:ascii="Times New Roman" w:hAnsi="Times New Roman" w:cs="Times New Roman"/>
          <w:sz w:val="24"/>
          <w:szCs w:val="24"/>
        </w:rPr>
        <w:t xml:space="preserve">dla studentów specjalności </w:t>
      </w:r>
      <w:r w:rsidRPr="009759E1">
        <w:rPr>
          <w:rFonts w:ascii="Times New Roman" w:hAnsi="Times New Roman" w:cs="Times New Roman"/>
          <w:i/>
          <w:sz w:val="24"/>
          <w:szCs w:val="24"/>
        </w:rPr>
        <w:t>Energetyka rozproszona</w:t>
      </w:r>
    </w:p>
    <w:p w:rsidR="009759E1" w:rsidRDefault="009759E1" w:rsidP="009759E1">
      <w:pPr>
        <w:pStyle w:val="Akapitzlist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759E1">
        <w:rPr>
          <w:rFonts w:ascii="Times New Roman" w:hAnsi="Times New Roman" w:cs="Times New Roman"/>
          <w:sz w:val="24"/>
          <w:szCs w:val="24"/>
        </w:rPr>
        <w:t>dr hab. inż. Wojciech Moroń, prof. uczelni</w:t>
      </w:r>
    </w:p>
    <w:p w:rsidR="009759E1" w:rsidRPr="009759E1" w:rsidRDefault="003A6FFB" w:rsidP="003A6FFB">
      <w:pPr>
        <w:pStyle w:val="Akapitzlist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307, bud. A</w:t>
      </w:r>
      <w:r w:rsidR="002C63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4, tel. 24 74</w:t>
      </w:r>
    </w:p>
    <w:p w:rsidR="009759E1" w:rsidRPr="009759E1" w:rsidRDefault="009759E1" w:rsidP="009759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59E1" w:rsidRDefault="009759E1" w:rsidP="009759E1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59E1">
        <w:rPr>
          <w:rFonts w:ascii="Times New Roman" w:hAnsi="Times New Roman" w:cs="Times New Roman"/>
          <w:sz w:val="24"/>
          <w:szCs w:val="24"/>
        </w:rPr>
        <w:t xml:space="preserve">dla studentów specjalności </w:t>
      </w:r>
      <w:r w:rsidRPr="009759E1">
        <w:rPr>
          <w:rFonts w:ascii="Times New Roman" w:hAnsi="Times New Roman" w:cs="Times New Roman"/>
          <w:i/>
          <w:sz w:val="24"/>
          <w:szCs w:val="24"/>
        </w:rPr>
        <w:t>Inżynieria cieplna</w:t>
      </w:r>
    </w:p>
    <w:p w:rsidR="009759E1" w:rsidRDefault="009759E1" w:rsidP="009759E1">
      <w:pPr>
        <w:pStyle w:val="Akapitzlist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759E1">
        <w:rPr>
          <w:rFonts w:ascii="Times New Roman" w:hAnsi="Times New Roman" w:cs="Times New Roman"/>
          <w:sz w:val="24"/>
          <w:szCs w:val="24"/>
        </w:rPr>
        <w:t>dr hab. inż. Piotr Kolasiński, prof. uczelni</w:t>
      </w:r>
    </w:p>
    <w:p w:rsidR="009759E1" w:rsidRDefault="003A6FFB" w:rsidP="003A6FFB">
      <w:pPr>
        <w:pStyle w:val="Akapitzlist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11d, bud. D</w:t>
      </w:r>
      <w:r w:rsidR="002C63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2, tel. 23 39</w:t>
      </w:r>
    </w:p>
    <w:p w:rsidR="009759E1" w:rsidRPr="009759E1" w:rsidRDefault="009759E1" w:rsidP="009759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59E1" w:rsidRDefault="009759E1" w:rsidP="009759E1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59E1">
        <w:rPr>
          <w:rFonts w:ascii="Times New Roman" w:hAnsi="Times New Roman" w:cs="Times New Roman"/>
          <w:sz w:val="24"/>
          <w:szCs w:val="24"/>
        </w:rPr>
        <w:t xml:space="preserve">dla studentów specjalności </w:t>
      </w:r>
      <w:r w:rsidRPr="009759E1">
        <w:rPr>
          <w:rFonts w:ascii="Times New Roman" w:hAnsi="Times New Roman" w:cs="Times New Roman"/>
          <w:i/>
          <w:sz w:val="24"/>
          <w:szCs w:val="24"/>
        </w:rPr>
        <w:t>Inżynieria lotnicza</w:t>
      </w:r>
    </w:p>
    <w:p w:rsidR="009759E1" w:rsidRDefault="009759E1" w:rsidP="009759E1">
      <w:pPr>
        <w:pStyle w:val="Akapitzlist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759E1">
        <w:rPr>
          <w:rFonts w:ascii="Times New Roman" w:hAnsi="Times New Roman" w:cs="Times New Roman"/>
          <w:sz w:val="24"/>
          <w:szCs w:val="24"/>
        </w:rPr>
        <w:t>dr inż. Wiesław Wróblewski</w:t>
      </w:r>
    </w:p>
    <w:p w:rsidR="009759E1" w:rsidRPr="009759E1" w:rsidRDefault="003A6FFB" w:rsidP="003A6FFB">
      <w:pPr>
        <w:pStyle w:val="Akapitzlist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105, bud. D</w:t>
      </w:r>
      <w:r w:rsidR="002C63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1, tel. 44 51</w:t>
      </w:r>
    </w:p>
    <w:p w:rsidR="009759E1" w:rsidRPr="009759E1" w:rsidRDefault="009759E1" w:rsidP="009759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59E1" w:rsidRDefault="009759E1" w:rsidP="009759E1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59E1">
        <w:rPr>
          <w:rFonts w:ascii="Times New Roman" w:hAnsi="Times New Roman" w:cs="Times New Roman"/>
          <w:sz w:val="24"/>
          <w:szCs w:val="24"/>
        </w:rPr>
        <w:t xml:space="preserve">dla studentów specjalności </w:t>
      </w:r>
      <w:r w:rsidRPr="009759E1">
        <w:rPr>
          <w:rFonts w:ascii="Times New Roman" w:hAnsi="Times New Roman" w:cs="Times New Roman"/>
          <w:i/>
          <w:sz w:val="24"/>
          <w:szCs w:val="24"/>
        </w:rPr>
        <w:t>Napędy i płatowce</w:t>
      </w:r>
    </w:p>
    <w:p w:rsidR="009759E1" w:rsidRDefault="009759E1" w:rsidP="009759E1">
      <w:pPr>
        <w:pStyle w:val="Akapitzlist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759E1">
        <w:rPr>
          <w:rFonts w:ascii="Times New Roman" w:hAnsi="Times New Roman" w:cs="Times New Roman"/>
          <w:sz w:val="24"/>
          <w:szCs w:val="24"/>
        </w:rPr>
        <w:t xml:space="preserve">r hab. inż. Janusz </w:t>
      </w:r>
      <w:proofErr w:type="spellStart"/>
      <w:r w:rsidRPr="009759E1">
        <w:rPr>
          <w:rFonts w:ascii="Times New Roman" w:hAnsi="Times New Roman" w:cs="Times New Roman"/>
          <w:sz w:val="24"/>
          <w:szCs w:val="24"/>
        </w:rPr>
        <w:t>Skrzypacz</w:t>
      </w:r>
      <w:proofErr w:type="spellEnd"/>
      <w:r w:rsidRPr="009759E1">
        <w:rPr>
          <w:rFonts w:ascii="Times New Roman" w:hAnsi="Times New Roman" w:cs="Times New Roman"/>
          <w:sz w:val="24"/>
          <w:szCs w:val="24"/>
        </w:rPr>
        <w:t>, prof. uczelni</w:t>
      </w:r>
    </w:p>
    <w:p w:rsidR="009759E1" w:rsidRDefault="003A6FFB" w:rsidP="003A6FFB">
      <w:pPr>
        <w:pStyle w:val="Akapitzlist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312, bud. L</w:t>
      </w:r>
      <w:r w:rsidR="002C63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1, tel. 48 25</w:t>
      </w:r>
    </w:p>
    <w:p w:rsidR="009759E1" w:rsidRPr="009759E1" w:rsidRDefault="009759E1" w:rsidP="009759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59E1" w:rsidRDefault="009759E1" w:rsidP="009759E1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59E1">
        <w:rPr>
          <w:rFonts w:ascii="Times New Roman" w:hAnsi="Times New Roman" w:cs="Times New Roman"/>
          <w:sz w:val="24"/>
          <w:szCs w:val="24"/>
        </w:rPr>
        <w:t xml:space="preserve">dla studentów specjalności </w:t>
      </w:r>
      <w:r w:rsidRPr="009759E1">
        <w:rPr>
          <w:rFonts w:ascii="Times New Roman" w:hAnsi="Times New Roman" w:cs="Times New Roman"/>
          <w:i/>
          <w:sz w:val="24"/>
          <w:szCs w:val="24"/>
        </w:rPr>
        <w:t>Awionika i sterowanie</w:t>
      </w:r>
    </w:p>
    <w:p w:rsidR="009759E1" w:rsidRDefault="009759E1" w:rsidP="009759E1">
      <w:pPr>
        <w:pStyle w:val="Akapitzlist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759E1">
        <w:rPr>
          <w:rFonts w:ascii="Times New Roman" w:hAnsi="Times New Roman" w:cs="Times New Roman"/>
          <w:sz w:val="24"/>
          <w:szCs w:val="24"/>
        </w:rPr>
        <w:t>dr hab. inż. Krzysztof Tomczuk, prof. uczelni</w:t>
      </w:r>
    </w:p>
    <w:p w:rsidR="009759E1" w:rsidRPr="009759E1" w:rsidRDefault="003A6FFB" w:rsidP="003A6FFB">
      <w:pPr>
        <w:pStyle w:val="Akapitzlist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101, bud. C</w:t>
      </w:r>
      <w:r w:rsidR="002C63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6, tel. 23 48</w:t>
      </w:r>
    </w:p>
    <w:p w:rsidR="009759E1" w:rsidRPr="009759E1" w:rsidRDefault="009759E1" w:rsidP="009759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59E1" w:rsidRDefault="009759E1" w:rsidP="009759E1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59E1">
        <w:rPr>
          <w:rFonts w:ascii="Times New Roman" w:hAnsi="Times New Roman" w:cs="Times New Roman"/>
          <w:sz w:val="24"/>
          <w:szCs w:val="24"/>
        </w:rPr>
        <w:t xml:space="preserve">dla studentów specjalności </w:t>
      </w:r>
      <w:r w:rsidRPr="009759E1">
        <w:rPr>
          <w:rFonts w:ascii="Times New Roman" w:hAnsi="Times New Roman" w:cs="Times New Roman"/>
          <w:i/>
          <w:sz w:val="24"/>
          <w:szCs w:val="24"/>
        </w:rPr>
        <w:t>OZE w budownictwie</w:t>
      </w:r>
    </w:p>
    <w:p w:rsidR="009759E1" w:rsidRDefault="009759E1" w:rsidP="009759E1">
      <w:pPr>
        <w:pStyle w:val="Akapitzlist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759E1">
        <w:rPr>
          <w:rFonts w:ascii="Times New Roman" w:hAnsi="Times New Roman" w:cs="Times New Roman"/>
          <w:sz w:val="24"/>
          <w:szCs w:val="24"/>
        </w:rPr>
        <w:t>dr hab. inż. Jacek Kasperski, prof. uczelni</w:t>
      </w:r>
    </w:p>
    <w:p w:rsidR="009759E1" w:rsidRDefault="003A6FFB" w:rsidP="003A6FFB">
      <w:pPr>
        <w:pStyle w:val="Akapitzlist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306, bud. L</w:t>
      </w:r>
      <w:r w:rsidR="002C63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1, tel. 48 20</w:t>
      </w:r>
    </w:p>
    <w:p w:rsidR="009759E1" w:rsidRPr="009759E1" w:rsidRDefault="009759E1" w:rsidP="009759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59E1" w:rsidRDefault="009759E1" w:rsidP="009759E1">
      <w:pPr>
        <w:pStyle w:val="Akapitzlist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759E1">
        <w:rPr>
          <w:rFonts w:ascii="Times New Roman" w:hAnsi="Times New Roman" w:cs="Times New Roman"/>
          <w:sz w:val="24"/>
          <w:szCs w:val="24"/>
        </w:rPr>
        <w:t xml:space="preserve">dla studentów specjalności </w:t>
      </w:r>
      <w:r w:rsidRPr="009759E1">
        <w:rPr>
          <w:rFonts w:ascii="Times New Roman" w:hAnsi="Times New Roman" w:cs="Times New Roman"/>
          <w:i/>
          <w:sz w:val="24"/>
          <w:szCs w:val="24"/>
        </w:rPr>
        <w:t>Przemysłowe instalacje OZE</w:t>
      </w:r>
    </w:p>
    <w:p w:rsidR="009759E1" w:rsidRDefault="009759E1" w:rsidP="009759E1">
      <w:pPr>
        <w:pStyle w:val="Akapitzlist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759E1">
        <w:rPr>
          <w:rFonts w:ascii="Times New Roman" w:hAnsi="Times New Roman" w:cs="Times New Roman"/>
          <w:sz w:val="24"/>
          <w:szCs w:val="24"/>
        </w:rPr>
        <w:t xml:space="preserve">dr hab. inż. Sabina </w:t>
      </w:r>
      <w:proofErr w:type="spellStart"/>
      <w:r w:rsidRPr="009759E1">
        <w:rPr>
          <w:rFonts w:ascii="Times New Roman" w:hAnsi="Times New Roman" w:cs="Times New Roman"/>
          <w:sz w:val="24"/>
          <w:szCs w:val="24"/>
        </w:rPr>
        <w:t>Rosiek</w:t>
      </w:r>
      <w:proofErr w:type="spellEnd"/>
      <w:r w:rsidRPr="009759E1">
        <w:rPr>
          <w:rFonts w:ascii="Times New Roman" w:hAnsi="Times New Roman" w:cs="Times New Roman"/>
          <w:sz w:val="24"/>
          <w:szCs w:val="24"/>
        </w:rPr>
        <w:t>-Pawłowska, prof. uczelni</w:t>
      </w:r>
    </w:p>
    <w:p w:rsidR="00D15602" w:rsidRPr="009759E1" w:rsidRDefault="003A6FFB" w:rsidP="003A6FFB">
      <w:pPr>
        <w:pStyle w:val="Akapitzlist"/>
        <w:spacing w:after="0" w:line="276" w:lineRule="auto"/>
        <w:ind w:left="0" w:firstLine="70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310, bud. L</w:t>
      </w:r>
      <w:r w:rsidR="002C63E9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1, tel. 48 29</w:t>
      </w:r>
    </w:p>
    <w:sectPr w:rsidR="00D15602" w:rsidRPr="009759E1" w:rsidSect="009759E1"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90919"/>
    <w:multiLevelType w:val="hybridMultilevel"/>
    <w:tmpl w:val="CDEC8036"/>
    <w:lvl w:ilvl="0" w:tplc="54ACB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E1"/>
    <w:rsid w:val="002C63E9"/>
    <w:rsid w:val="003A6FFB"/>
    <w:rsid w:val="009759E1"/>
    <w:rsid w:val="00D1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43AD"/>
  <w15:chartTrackingRefBased/>
  <w15:docId w15:val="{C7E534E6-F167-4A1D-B870-15547E27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ewazaj6003</dc:creator>
  <cp:keywords/>
  <dc:description/>
  <cp:lastModifiedBy>ewazaj6003</cp:lastModifiedBy>
  <cp:revision>3</cp:revision>
  <cp:lastPrinted>2021-06-22T05:16:00Z</cp:lastPrinted>
  <dcterms:created xsi:type="dcterms:W3CDTF">2021-06-22T04:59:00Z</dcterms:created>
  <dcterms:modified xsi:type="dcterms:W3CDTF">2021-07-05T05:09:00Z</dcterms:modified>
</cp:coreProperties>
</file>